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36" w:leftChars="-102" w:hanging="422" w:hangingChars="151"/>
        <w:jc w:val="left"/>
        <w:rPr>
          <w:rFonts w:asciiTheme="minorEastAsia" w:hAnsiTheme="minorEastAsia" w:eastAsiaTheme="minorEastAsia"/>
        </w:rPr>
      </w:pPr>
      <w:r>
        <w:rPr>
          <w:rFonts w:asciiTheme="minorEastAsia" w:hAnsiTheme="minorEastAsia" w:eastAsiaTheme="minorEastAsia"/>
        </w:rPr>
        <w:drawing>
          <wp:inline distT="0" distB="0" distL="0" distR="0">
            <wp:extent cx="2857500" cy="876300"/>
            <wp:effectExtent l="19050" t="0" r="0" b="0"/>
            <wp:docPr id="2" name="图片 1" descr="F:\合同修订\水印\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F:\合同修订\水印\新logo.png"/>
                    <pic:cNvPicPr>
                      <a:picLocks noChangeAspect="1" noChangeArrowheads="1"/>
                    </pic:cNvPicPr>
                  </pic:nvPicPr>
                  <pic:blipFill>
                    <a:blip r:embed="rId19" cstate="print"/>
                    <a:srcRect/>
                    <a:stretch>
                      <a:fillRect/>
                    </a:stretch>
                  </pic:blipFill>
                  <pic:spPr>
                    <a:xfrm>
                      <a:off x="0" y="0"/>
                      <a:ext cx="2857500" cy="876300"/>
                    </a:xfrm>
                    <a:prstGeom prst="rect">
                      <a:avLst/>
                    </a:prstGeom>
                    <a:noFill/>
                    <a:ln w="9525">
                      <a:noFill/>
                      <a:miter lim="800000"/>
                      <a:headEnd/>
                      <a:tailEnd/>
                    </a:ln>
                  </pic:spPr>
                </pic:pic>
              </a:graphicData>
            </a:graphic>
          </wp:inline>
        </w:drawing>
      </w:r>
    </w:p>
    <w:p>
      <w:pPr>
        <w:jc w:val="center"/>
        <w:rPr>
          <w:rFonts w:asciiTheme="minorEastAsia" w:hAnsiTheme="minorEastAsia" w:eastAsiaTheme="minorEastAsia"/>
        </w:rPr>
      </w:pPr>
    </w:p>
    <w:p>
      <w:pPr>
        <w:jc w:val="center"/>
        <w:rPr>
          <w:rFonts w:asciiTheme="minorEastAsia" w:hAnsiTheme="minorEastAsia" w:eastAsiaTheme="minorEastAsia"/>
        </w:rPr>
      </w:pPr>
    </w:p>
    <w:p>
      <w:pPr>
        <w:jc w:val="center"/>
        <w:rPr>
          <w:rFonts w:asciiTheme="minorEastAsia" w:hAnsiTheme="minorEastAsia" w:eastAsiaTheme="minorEastAsia"/>
        </w:rPr>
      </w:pPr>
    </w:p>
    <w:p>
      <w:pPr>
        <w:jc w:val="center"/>
        <w:rPr>
          <w:rFonts w:asciiTheme="minorEastAsia" w:hAnsiTheme="minorEastAsia" w:eastAsiaTheme="minorEastAsia"/>
        </w:rPr>
      </w:pPr>
    </w:p>
    <w:p>
      <w:pPr>
        <w:jc w:val="center"/>
        <w:rPr>
          <w:rFonts w:asciiTheme="minorEastAsia" w:hAnsiTheme="minorEastAsia" w:eastAsiaTheme="minorEastAsia"/>
        </w:rPr>
      </w:pPr>
    </w:p>
    <w:p>
      <w:pPr>
        <w:jc w:val="center"/>
        <w:rPr>
          <w:rFonts w:asciiTheme="minorEastAsia" w:hAnsiTheme="minorEastAsia" w:eastAsiaTheme="minorEastAsia"/>
        </w:rPr>
      </w:pPr>
    </w:p>
    <w:p>
      <w:pPr>
        <w:jc w:val="center"/>
        <w:rPr>
          <w:rFonts w:asciiTheme="minorEastAsia" w:hAnsiTheme="minorEastAsia" w:eastAsiaTheme="minorEastAsia"/>
        </w:rPr>
      </w:pPr>
    </w:p>
    <w:p>
      <w:pPr>
        <w:snapToGrid w:val="0"/>
        <w:spacing w:line="480" w:lineRule="auto"/>
        <w:rPr>
          <w:rFonts w:ascii="宋体" w:hAnsi="宋体"/>
          <w:b/>
          <w:bCs/>
          <w:sz w:val="30"/>
          <w:szCs w:val="30"/>
          <w:u w:val="single"/>
        </w:rPr>
      </w:pPr>
      <w:r>
        <w:rPr>
          <w:rFonts w:hint="eastAsia" w:ascii="宋体" w:hAnsi="宋体"/>
          <w:b/>
          <w:bCs/>
          <w:sz w:val="30"/>
          <w:szCs w:val="30"/>
        </w:rPr>
        <w:t>合同名称：</w:t>
      </w:r>
      <w:r>
        <w:rPr>
          <w:rFonts w:hint="eastAsia" w:ascii="宋体" w:hAnsi="宋体"/>
          <w:b/>
          <w:bCs/>
          <w:sz w:val="30"/>
          <w:szCs w:val="30"/>
          <w:u w:val="single"/>
        </w:rPr>
        <w:t xml:space="preserve"> </w:t>
      </w:r>
      <w:r>
        <w:rPr>
          <w:rFonts w:ascii="宋体" w:hAnsi="宋体"/>
          <w:b/>
          <w:bCs/>
          <w:sz w:val="30"/>
          <w:szCs w:val="30"/>
          <w:u w:val="single"/>
        </w:rPr>
        <w:t xml:space="preserve">         </w:t>
      </w:r>
      <w:r>
        <w:rPr>
          <w:rFonts w:hint="eastAsia" w:ascii="宋体" w:hAnsi="宋体"/>
          <w:b/>
          <w:bCs/>
          <w:sz w:val="30"/>
          <w:szCs w:val="30"/>
          <w:u w:val="single"/>
        </w:rPr>
        <w:t>最高额</w:t>
      </w:r>
      <w:r>
        <w:rPr>
          <w:rFonts w:hint="eastAsia" w:ascii="宋体" w:hAnsi="宋体"/>
          <w:b/>
          <w:bCs/>
          <w:sz w:val="30"/>
          <w:szCs w:val="30"/>
          <w:u w:val="single"/>
          <w:lang w:val="en-US" w:eastAsia="zh-CN"/>
        </w:rPr>
        <w:t xml:space="preserve">保证合同 </w:t>
      </w:r>
      <w:permStart w:id="0" w:edGrp="everyone"/>
      <w:permEnd w:id="0"/>
      <w:r>
        <w:rPr>
          <w:rFonts w:ascii="宋体" w:hAnsi="宋体"/>
          <w:b/>
          <w:bCs/>
          <w:sz w:val="30"/>
          <w:szCs w:val="30"/>
          <w:u w:val="single"/>
        </w:rPr>
        <w:t xml:space="preserve">                   </w:t>
      </w:r>
    </w:p>
    <w:p>
      <w:pPr>
        <w:snapToGrid w:val="0"/>
        <w:spacing w:line="480" w:lineRule="auto"/>
        <w:rPr>
          <w:rFonts w:ascii="宋体" w:hAnsi="宋体"/>
          <w:b/>
          <w:bCs/>
          <w:sz w:val="30"/>
          <w:szCs w:val="30"/>
          <w:u w:val="single"/>
        </w:rPr>
      </w:pPr>
      <w:r>
        <w:rPr>
          <w:rFonts w:hint="eastAsia" w:ascii="宋体" w:hAnsi="宋体"/>
          <w:b/>
          <w:bCs/>
          <w:sz w:val="30"/>
          <w:szCs w:val="30"/>
        </w:rPr>
        <w:t>合同编号：</w:t>
      </w:r>
      <w:r>
        <w:rPr>
          <w:rFonts w:hint="eastAsia" w:ascii="宋体" w:hAnsi="宋体"/>
          <w:b/>
          <w:bCs/>
          <w:sz w:val="30"/>
          <w:szCs w:val="30"/>
          <w:u w:val="single"/>
        </w:rPr>
        <w:t xml:space="preserve"> </w:t>
      </w:r>
      <w:r>
        <w:rPr>
          <w:rFonts w:ascii="宋体" w:hAnsi="宋体"/>
          <w:b/>
          <w:bCs/>
          <w:sz w:val="30"/>
          <w:szCs w:val="30"/>
          <w:u w:val="single"/>
        </w:rPr>
        <w:t xml:space="preserve">                                            </w:t>
      </w:r>
    </w:p>
    <w:p>
      <w:pPr>
        <w:snapToGrid w:val="0"/>
        <w:spacing w:line="480" w:lineRule="auto"/>
        <w:jc w:val="left"/>
        <w:rPr>
          <w:rFonts w:ascii="宋体" w:hAnsi="宋体"/>
          <w:b/>
          <w:bCs/>
          <w:sz w:val="30"/>
          <w:szCs w:val="30"/>
          <w:u w:val="single"/>
        </w:rPr>
      </w:pPr>
      <w:r>
        <w:rPr>
          <w:rFonts w:hint="eastAsia" w:ascii="宋体" w:hAnsi="宋体"/>
          <w:b/>
          <w:bCs/>
          <w:sz w:val="30"/>
          <w:szCs w:val="30"/>
        </w:rPr>
        <w:t xml:space="preserve">甲 </w:t>
      </w:r>
      <w:r>
        <w:rPr>
          <w:rFonts w:ascii="宋体" w:hAnsi="宋体"/>
          <w:b/>
          <w:bCs/>
          <w:sz w:val="30"/>
          <w:szCs w:val="30"/>
        </w:rPr>
        <w:t xml:space="preserve">   </w:t>
      </w:r>
      <w:r>
        <w:rPr>
          <w:rFonts w:hint="eastAsia" w:ascii="宋体" w:hAnsi="宋体"/>
          <w:b/>
          <w:bCs/>
          <w:sz w:val="30"/>
          <w:szCs w:val="30"/>
        </w:rPr>
        <w:t>方：</w:t>
      </w:r>
      <w:r>
        <w:rPr>
          <w:rFonts w:hint="eastAsia" w:ascii="宋体" w:hAnsi="宋体"/>
          <w:b/>
          <w:bCs/>
          <w:sz w:val="30"/>
          <w:szCs w:val="30"/>
          <w:u w:val="single"/>
        </w:rPr>
        <w:t xml:space="preserve"> </w:t>
      </w:r>
      <w:r>
        <w:rPr>
          <w:rFonts w:ascii="宋体" w:hAnsi="宋体"/>
          <w:b/>
          <w:bCs/>
          <w:sz w:val="30"/>
          <w:szCs w:val="30"/>
          <w:u w:val="single"/>
        </w:rPr>
        <w:t xml:space="preserve">                                           </w:t>
      </w:r>
      <w:r>
        <w:rPr>
          <w:rFonts w:hint="eastAsia" w:ascii="宋体" w:hAnsi="宋体"/>
          <w:b/>
          <w:bCs/>
          <w:sz w:val="30"/>
          <w:szCs w:val="30"/>
          <w:u w:val="single"/>
        </w:rPr>
        <w:t xml:space="preserve"> </w:t>
      </w:r>
    </w:p>
    <w:p>
      <w:pPr>
        <w:snapToGrid w:val="0"/>
        <w:spacing w:line="480" w:lineRule="auto"/>
        <w:jc w:val="left"/>
        <w:rPr>
          <w:rFonts w:ascii="宋体" w:hAnsi="宋体"/>
          <w:b/>
          <w:bCs/>
          <w:sz w:val="30"/>
          <w:szCs w:val="30"/>
          <w:u w:val="single"/>
        </w:rPr>
      </w:pPr>
      <w:r>
        <w:rPr>
          <w:rFonts w:hint="eastAsia" w:ascii="宋体" w:hAnsi="宋体"/>
          <w:b/>
          <w:bCs/>
          <w:sz w:val="30"/>
          <w:szCs w:val="30"/>
        </w:rPr>
        <w:t xml:space="preserve">乙 </w:t>
      </w:r>
      <w:r>
        <w:rPr>
          <w:rFonts w:ascii="宋体" w:hAnsi="宋体"/>
          <w:b/>
          <w:bCs/>
          <w:sz w:val="30"/>
          <w:szCs w:val="30"/>
        </w:rPr>
        <w:t xml:space="preserve">   </w:t>
      </w:r>
      <w:r>
        <w:rPr>
          <w:rFonts w:hint="eastAsia" w:ascii="宋体" w:hAnsi="宋体"/>
          <w:b/>
          <w:bCs/>
          <w:sz w:val="30"/>
          <w:szCs w:val="30"/>
        </w:rPr>
        <w:t>方：</w:t>
      </w:r>
      <w:r>
        <w:rPr>
          <w:rFonts w:hint="eastAsia" w:ascii="宋体" w:hAnsi="宋体"/>
          <w:b/>
          <w:bCs/>
          <w:sz w:val="30"/>
          <w:szCs w:val="30"/>
          <w:u w:val="single"/>
        </w:rPr>
        <w:t xml:space="preserve"> </w:t>
      </w:r>
      <w:r>
        <w:rPr>
          <w:rFonts w:ascii="宋体" w:hAnsi="宋体"/>
          <w:b/>
          <w:bCs/>
          <w:sz w:val="30"/>
          <w:szCs w:val="30"/>
          <w:u w:val="single"/>
        </w:rPr>
        <w:t xml:space="preserve">                                            </w:t>
      </w:r>
    </w:p>
    <w:p>
      <w:pPr>
        <w:snapToGrid w:val="0"/>
        <w:spacing w:line="480" w:lineRule="auto"/>
        <w:jc w:val="left"/>
        <w:rPr>
          <w:rFonts w:ascii="宋体" w:hAnsi="宋体"/>
          <w:b/>
          <w:bCs/>
          <w:sz w:val="30"/>
          <w:szCs w:val="30"/>
          <w:u w:val="single"/>
        </w:rPr>
      </w:pPr>
      <w:r>
        <w:rPr>
          <w:rFonts w:hint="eastAsia" w:ascii="宋体" w:hAnsi="宋体"/>
          <w:b/>
          <w:bCs/>
          <w:sz w:val="30"/>
          <w:szCs w:val="30"/>
        </w:rPr>
        <w:t>签订日期：</w:t>
      </w:r>
      <w:r>
        <w:rPr>
          <w:rFonts w:hint="eastAsia" w:ascii="宋体" w:hAnsi="宋体"/>
          <w:b/>
          <w:bCs/>
          <w:sz w:val="30"/>
          <w:szCs w:val="30"/>
          <w:u w:val="single"/>
        </w:rPr>
        <w:t xml:space="preserve"> </w:t>
      </w:r>
      <w:r>
        <w:rPr>
          <w:rFonts w:ascii="宋体" w:hAnsi="宋体"/>
          <w:b/>
          <w:bCs/>
          <w:sz w:val="30"/>
          <w:szCs w:val="30"/>
          <w:u w:val="single"/>
        </w:rPr>
        <w:t xml:space="preserve">                                            </w:t>
      </w:r>
    </w:p>
    <w:p>
      <w:pPr>
        <w:jc w:val="center"/>
        <w:rPr>
          <w:rFonts w:asciiTheme="minorEastAsia" w:hAnsiTheme="minorEastAsia" w:eastAsiaTheme="minorEastAsia"/>
        </w:rPr>
      </w:pPr>
    </w:p>
    <w:p>
      <w:pPr>
        <w:jc w:val="center"/>
        <w:rPr>
          <w:rFonts w:asciiTheme="minorEastAsia" w:hAnsiTheme="minorEastAsia" w:eastAsiaTheme="minorEastAsia"/>
        </w:rPr>
      </w:pPr>
    </w:p>
    <w:p>
      <w:pPr>
        <w:jc w:val="center"/>
        <w:rPr>
          <w:rFonts w:asciiTheme="minorEastAsia" w:hAnsiTheme="minorEastAsia" w:eastAsiaTheme="minorEastAsia"/>
        </w:rPr>
      </w:pPr>
    </w:p>
    <w:p>
      <w:pPr>
        <w:rPr>
          <w:rFonts w:asciiTheme="minorEastAsia" w:hAnsiTheme="minorEastAsia" w:eastAsiaTheme="minorEastAsia"/>
          <w:b/>
          <w:sz w:val="88"/>
          <w:szCs w:val="88"/>
        </w:rPr>
        <w:sectPr>
          <w:headerReference r:id="rId4" w:type="first"/>
          <w:footerReference r:id="rId5" w:type="default"/>
          <w:headerReference r:id="rId3" w:type="even"/>
          <w:pgSz w:w="11906" w:h="16838"/>
          <w:pgMar w:top="1440" w:right="1800" w:bottom="1440" w:left="1800" w:header="851" w:footer="992" w:gutter="0"/>
          <w:cols w:space="425" w:num="1"/>
          <w:formProt w:val="0"/>
          <w:docGrid w:type="lines" w:linePitch="312" w:charSpace="0"/>
        </w:sectPr>
      </w:pPr>
      <w:r>
        <w:rPr>
          <w:rFonts w:asciiTheme="minorEastAsia" w:hAnsiTheme="minorEastAsia" w:eastAsiaTheme="minorEastAsia"/>
          <w:b/>
          <w:sz w:val="88"/>
          <w:szCs w:val="88"/>
        </w:rPr>
        <w:pict>
          <v:shape id="_x0000_s1026" o:spid="_x0000_s1026" o:spt="202" type="#_x0000_t202" style="position:absolute;left:0pt;margin-left:0pt;margin-top:248.35pt;height:103.75pt;width:418.5pt;mso-position-horizontal-relative:margin;mso-position-vertical-relative:page;z-index:-251657216;mso-width-relative:margin;mso-height-relative:margin;" stroked="f" coordsize="21600,21600">
            <v:path/>
            <v:fill focussize="0,0"/>
            <v:stroke on="f" joinstyle="miter"/>
            <v:imagedata o:title=""/>
            <o:lock v:ext="edit"/>
            <v:textbox>
              <w:txbxContent>
                <w:p>
                  <w:pPr>
                    <w:snapToGrid w:val="0"/>
                    <w:spacing w:line="360" w:lineRule="auto"/>
                    <w:ind w:left="-378" w:leftChars="-135"/>
                    <w:jc w:val="center"/>
                    <w:rPr>
                      <w:rFonts w:ascii="思源黑体 CN Bold" w:hAnsi="思源黑体 CN Bold" w:eastAsia="思源黑体 CN Bold" w:cs="宋体"/>
                      <w:b/>
                      <w:kern w:val="0"/>
                      <w:sz w:val="88"/>
                      <w:szCs w:val="88"/>
                    </w:rPr>
                  </w:pPr>
                  <w:r>
                    <w:rPr>
                      <w:rFonts w:hint="eastAsia" w:ascii="思源黑体 CN Bold" w:hAnsi="思源黑体 CN Bold" w:eastAsia="思源黑体 CN Bold" w:cs="宋体"/>
                      <w:b/>
                      <w:kern w:val="0"/>
                      <w:sz w:val="88"/>
                      <w:szCs w:val="88"/>
                    </w:rPr>
                    <w:t>合同书</w:t>
                  </w:r>
                </w:p>
                <w:p>
                  <w:pPr>
                    <w:snapToGrid w:val="0"/>
                    <w:spacing w:line="480" w:lineRule="auto"/>
                    <w:jc w:val="left"/>
                    <w:rPr>
                      <w:rFonts w:ascii="宋体" w:hAnsi="宋体"/>
                      <w:b/>
                      <w:bCs/>
                      <w:sz w:val="30"/>
                      <w:szCs w:val="30"/>
                      <w:u w:val="single"/>
                    </w:rPr>
                  </w:pPr>
                </w:p>
                <w:p>
                  <w:pPr>
                    <w:snapToGrid w:val="0"/>
                    <w:spacing w:line="480" w:lineRule="auto"/>
                    <w:jc w:val="left"/>
                    <w:rPr>
                      <w:rFonts w:ascii="宋体" w:hAnsi="宋体"/>
                      <w:b/>
                      <w:bCs/>
                      <w:sz w:val="30"/>
                      <w:szCs w:val="30"/>
                      <w:u w:val="single"/>
                    </w:rPr>
                  </w:pPr>
                </w:p>
                <w:p/>
              </w:txbxContent>
            </v:textbox>
          </v:shape>
        </w:pict>
      </w:r>
    </w:p>
    <w:p>
      <w:pPr>
        <w:snapToGrid w:val="0"/>
        <w:spacing w:line="360" w:lineRule="auto"/>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 别 提 示</w:t>
      </w:r>
    </w:p>
    <w:p>
      <w:pPr>
        <w:spacing w:line="400" w:lineRule="exact"/>
        <w:rPr>
          <w:rFonts w:asciiTheme="minorEastAsia" w:hAnsiTheme="minorEastAsia" w:eastAsiaTheme="minorEastAsia"/>
          <w:b/>
          <w:bCs/>
          <w:szCs w:val="36"/>
          <w:u w:val="single"/>
        </w:rPr>
      </w:pPr>
    </w:p>
    <w:p>
      <w:pPr>
        <w:snapToGrid w:val="0"/>
        <w:spacing w:line="360" w:lineRule="auto"/>
        <w:ind w:firstLine="562" w:firstLineChars="200"/>
        <w:rPr>
          <w:rFonts w:asciiTheme="minorEastAsia" w:hAnsiTheme="minorEastAsia" w:eastAsiaTheme="minorEastAsia"/>
          <w:szCs w:val="28"/>
        </w:rPr>
      </w:pPr>
      <w:r>
        <w:rPr>
          <w:rFonts w:hint="eastAsia" w:asciiTheme="minorEastAsia" w:hAnsiTheme="minorEastAsia" w:eastAsiaTheme="minorEastAsia"/>
          <w:b/>
          <w:bCs/>
          <w:szCs w:val="36"/>
        </w:rPr>
        <w:t>银行已采取加粗、加黑、突出显示等合理方式提请合同当事人注意本合同项下免除或限制其责任的、</w:t>
      </w:r>
      <w:r>
        <w:rPr>
          <w:rFonts w:asciiTheme="minorEastAsia" w:hAnsiTheme="minorEastAsia" w:eastAsiaTheme="minorEastAsia"/>
          <w:b/>
          <w:bCs/>
          <w:szCs w:val="36"/>
        </w:rPr>
        <w:t>约</w:t>
      </w:r>
      <w:r>
        <w:rPr>
          <w:rFonts w:hint="eastAsia" w:asciiTheme="minorEastAsia" w:hAnsiTheme="minorEastAsia" w:eastAsiaTheme="minorEastAsia"/>
          <w:b/>
          <w:bCs/>
          <w:szCs w:val="36"/>
        </w:rPr>
        <w:t>定</w:t>
      </w:r>
      <w:r>
        <w:rPr>
          <w:rFonts w:asciiTheme="minorEastAsia" w:hAnsiTheme="minorEastAsia" w:eastAsiaTheme="minorEastAsia"/>
          <w:b/>
          <w:bCs/>
          <w:szCs w:val="36"/>
        </w:rPr>
        <w:t>保证期间的</w:t>
      </w:r>
      <w:r>
        <w:rPr>
          <w:rFonts w:hint="eastAsia" w:asciiTheme="minorEastAsia" w:hAnsiTheme="minorEastAsia" w:eastAsiaTheme="minorEastAsia"/>
          <w:b/>
          <w:bCs/>
          <w:szCs w:val="36"/>
        </w:rPr>
        <w:t>条款，并对有关条款予以充分说明；各方对本合同所有条款内容的理解不存在异议。</w:t>
      </w:r>
    </w:p>
    <w:p>
      <w:pPr>
        <w:snapToGrid w:val="0"/>
        <w:spacing w:line="360" w:lineRule="auto"/>
        <w:ind w:firstLine="560" w:firstLineChars="200"/>
        <w:rPr>
          <w:rFonts w:asciiTheme="minorEastAsia" w:hAnsiTheme="minorEastAsia" w:eastAsiaTheme="minorEastAsia"/>
          <w:szCs w:val="28"/>
        </w:rPr>
      </w:pPr>
      <w:r>
        <w:rPr>
          <w:rFonts w:hint="eastAsia" w:asciiTheme="minorEastAsia" w:hAnsiTheme="minorEastAsia" w:eastAsiaTheme="minorEastAsia"/>
          <w:szCs w:val="28"/>
        </w:rPr>
        <w:t>为了维护您的利益，请在签署本合同前，仔细阅读本合同的各条款，并特别注意如下事项：</w:t>
      </w:r>
    </w:p>
    <w:p>
      <w:pPr>
        <w:snapToGrid w:val="0"/>
        <w:spacing w:line="360" w:lineRule="auto"/>
        <w:ind w:firstLine="560" w:firstLineChars="200"/>
        <w:rPr>
          <w:rFonts w:asciiTheme="minorEastAsia" w:hAnsiTheme="minorEastAsia" w:eastAsiaTheme="minorEastAsia"/>
          <w:szCs w:val="28"/>
        </w:rPr>
      </w:pPr>
      <w:r>
        <w:rPr>
          <w:rFonts w:hint="eastAsia" w:asciiTheme="minorEastAsia" w:hAnsiTheme="minorEastAsia" w:eastAsiaTheme="minorEastAsia"/>
          <w:szCs w:val="28"/>
        </w:rPr>
        <w:t>1.本合同分为通用条款和具体约定条款二部分，保证人有权选择本合同条款或选择其他合同，但在签署本合同后即视为同意并接受本合同全部条款；</w:t>
      </w:r>
    </w:p>
    <w:p>
      <w:pPr>
        <w:snapToGrid w:val="0"/>
        <w:spacing w:line="360" w:lineRule="auto"/>
        <w:ind w:firstLine="560" w:firstLineChars="200"/>
        <w:rPr>
          <w:rFonts w:asciiTheme="minorEastAsia" w:hAnsiTheme="minorEastAsia" w:eastAsiaTheme="minorEastAsia"/>
          <w:szCs w:val="28"/>
        </w:rPr>
      </w:pPr>
      <w:r>
        <w:rPr>
          <w:rFonts w:hint="eastAsia" w:asciiTheme="minorEastAsia" w:hAnsiTheme="minorEastAsia" w:eastAsiaTheme="minorEastAsia"/>
          <w:szCs w:val="28"/>
        </w:rPr>
        <w:t>2.本合同中关于保证人的义务及违约责任承担条款；</w:t>
      </w:r>
    </w:p>
    <w:p>
      <w:pPr>
        <w:snapToGrid w:val="0"/>
        <w:spacing w:line="360" w:lineRule="auto"/>
        <w:ind w:firstLine="560" w:firstLineChars="200"/>
        <w:rPr>
          <w:rFonts w:asciiTheme="minorEastAsia" w:hAnsiTheme="minorEastAsia" w:eastAsiaTheme="minorEastAsia"/>
          <w:szCs w:val="28"/>
        </w:rPr>
      </w:pPr>
      <w:r>
        <w:rPr>
          <w:rFonts w:hint="eastAsia" w:asciiTheme="minorEastAsia" w:hAnsiTheme="minorEastAsia" w:eastAsiaTheme="minorEastAsia"/>
          <w:szCs w:val="28"/>
        </w:rPr>
        <w:t>3.确保您为具有完全民事行为能力的自然人或</w:t>
      </w:r>
      <w:r>
        <w:rPr>
          <w:rFonts w:hint="eastAsia" w:ascii="宋体" w:hAnsi="宋体"/>
          <w:szCs w:val="28"/>
        </w:rPr>
        <w:t>依法设立、合法存续的</w:t>
      </w:r>
      <w:r>
        <w:rPr>
          <w:rFonts w:hint="eastAsia" w:asciiTheme="minorEastAsia" w:hAnsiTheme="minorEastAsia" w:eastAsiaTheme="minorEastAsia"/>
          <w:szCs w:val="28"/>
        </w:rPr>
        <w:t>法人，或得到法人合法授权的分支机构或其他组织；</w:t>
      </w:r>
    </w:p>
    <w:p>
      <w:pPr>
        <w:snapToGrid w:val="0"/>
        <w:spacing w:line="360" w:lineRule="auto"/>
        <w:ind w:firstLine="560" w:firstLineChars="200"/>
        <w:rPr>
          <w:rFonts w:asciiTheme="minorEastAsia" w:hAnsiTheme="minorEastAsia" w:eastAsiaTheme="minorEastAsia"/>
          <w:szCs w:val="28"/>
        </w:rPr>
      </w:pPr>
      <w:r>
        <w:rPr>
          <w:rFonts w:hint="eastAsia" w:asciiTheme="minorEastAsia" w:hAnsiTheme="minorEastAsia" w:eastAsiaTheme="minorEastAsia"/>
          <w:szCs w:val="28"/>
        </w:rPr>
        <w:t>4.应确保您提交的申请文件及资料真实、合法、有效；</w:t>
      </w:r>
    </w:p>
    <w:p>
      <w:pPr>
        <w:snapToGrid w:val="0"/>
        <w:spacing w:line="360" w:lineRule="auto"/>
        <w:ind w:firstLine="560" w:firstLineChars="200"/>
        <w:rPr>
          <w:rFonts w:asciiTheme="minorEastAsia" w:hAnsiTheme="minorEastAsia" w:eastAsiaTheme="minorEastAsia"/>
        </w:rPr>
      </w:pPr>
      <w:r>
        <w:rPr>
          <w:rFonts w:hint="eastAsia" w:asciiTheme="minorEastAsia" w:hAnsiTheme="minorEastAsia" w:eastAsiaTheme="minorEastAsia"/>
          <w:szCs w:val="28"/>
        </w:rPr>
        <w:t>5.您应本着诚实、信用的原则，签订本合同，并承诺按本合同的约定履行义务。</w:t>
      </w:r>
    </w:p>
    <w:p>
      <w:pPr>
        <w:widowControl/>
        <w:tabs>
          <w:tab w:val="left" w:pos="8610"/>
        </w:tabs>
        <w:autoSpaceDE w:val="0"/>
        <w:autoSpaceDN w:val="0"/>
        <w:ind w:right="445"/>
        <w:textAlignment w:val="bottom"/>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snapToGrid w:val="0"/>
        <w:spacing w:line="440" w:lineRule="exact"/>
        <w:jc w:val="center"/>
        <w:rPr>
          <w:rFonts w:asciiTheme="minorEastAsia" w:hAnsiTheme="minorEastAsia" w:eastAsiaTheme="minorEastAsia"/>
          <w:b/>
          <w:sz w:val="24"/>
          <w:szCs w:val="24"/>
        </w:rPr>
        <w:sectPr>
          <w:headerReference r:id="rId8" w:type="first"/>
          <w:headerReference r:id="rId6" w:type="default"/>
          <w:footerReference r:id="rId9" w:type="default"/>
          <w:headerReference r:id="rId7" w:type="even"/>
          <w:pgSz w:w="11906" w:h="16838"/>
          <w:pgMar w:top="1440" w:right="1800" w:bottom="1440" w:left="1800" w:header="851" w:footer="992" w:gutter="0"/>
          <w:pgNumType w:start="1"/>
          <w:cols w:space="425" w:num="1"/>
          <w:docGrid w:type="lines" w:linePitch="312" w:charSpace="0"/>
        </w:sectPr>
      </w:pPr>
    </w:p>
    <w:p>
      <w:pPr>
        <w:snapToGrid w:val="0"/>
        <w:spacing w:line="4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第一部分   通用条款</w:t>
      </w:r>
    </w:p>
    <w:p>
      <w:pPr>
        <w:autoSpaceDE w:val="0"/>
        <w:autoSpaceDN w:val="0"/>
        <w:adjustRightInd w:val="0"/>
        <w:spacing w:line="440" w:lineRule="exact"/>
        <w:jc w:val="left"/>
        <w:rPr>
          <w:rFonts w:asciiTheme="minorEastAsia" w:hAnsiTheme="minorEastAsia" w:eastAsiaTheme="minorEastAsia"/>
          <w:b/>
          <w:sz w:val="24"/>
          <w:szCs w:val="24"/>
        </w:rPr>
      </w:pPr>
    </w:p>
    <w:p>
      <w:pPr>
        <w:autoSpaceDE w:val="0"/>
        <w:autoSpaceDN w:val="0"/>
        <w:adjustRightInd w:val="0"/>
        <w:spacing w:line="440" w:lineRule="exact"/>
        <w:jc w:val="left"/>
        <w:rPr>
          <w:rFonts w:cs="仿宋_GB2312" w:asciiTheme="minorEastAsia" w:hAnsiTheme="minorEastAsia" w:eastAsiaTheme="minorEastAsia"/>
          <w:b/>
          <w:kern w:val="0"/>
          <w:sz w:val="24"/>
          <w:szCs w:val="24"/>
        </w:rPr>
      </w:pPr>
      <w:r>
        <w:rPr>
          <w:rFonts w:hint="eastAsia" w:asciiTheme="minorEastAsia" w:hAnsiTheme="minorEastAsia" w:eastAsiaTheme="minorEastAsia"/>
          <w:b/>
          <w:sz w:val="24"/>
          <w:szCs w:val="24"/>
        </w:rPr>
        <w:t>合同各方当事人：</w:t>
      </w:r>
    </w:p>
    <w:p>
      <w:pPr>
        <w:autoSpaceDE w:val="0"/>
        <w:autoSpaceDN w:val="0"/>
        <w:adjustRightInd w:val="0"/>
        <w:spacing w:line="440" w:lineRule="exact"/>
        <w:ind w:firstLine="482" w:firstLineChars="200"/>
        <w:jc w:val="left"/>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b/>
          <w:kern w:val="0"/>
          <w:sz w:val="24"/>
          <w:szCs w:val="24"/>
        </w:rPr>
        <w:t>保证人（甲方）：为债务人对债权人的债务提供保证责任担保的自然人、法人或其他组织</w:t>
      </w:r>
      <w:r>
        <w:rPr>
          <w:rFonts w:hint="eastAsia" w:cs="仿宋_GB2312" w:asciiTheme="minorEastAsia" w:hAnsiTheme="minorEastAsia" w:eastAsiaTheme="minorEastAsia"/>
          <w:kern w:val="0"/>
          <w:sz w:val="24"/>
          <w:szCs w:val="24"/>
        </w:rPr>
        <w:t xml:space="preserve"> 。</w:t>
      </w:r>
    </w:p>
    <w:p>
      <w:pPr>
        <w:autoSpaceDE w:val="0"/>
        <w:autoSpaceDN w:val="0"/>
        <w:adjustRightInd w:val="0"/>
        <w:spacing w:line="440" w:lineRule="exact"/>
        <w:ind w:firstLine="482" w:firstLineChars="200"/>
        <w:jc w:val="left"/>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b/>
          <w:kern w:val="0"/>
          <w:sz w:val="24"/>
          <w:szCs w:val="24"/>
        </w:rPr>
        <w:t>债权人（乙方）：为债务人提供融资（或担保），并接受保证人提供的保证责任担保（或反担保）的银行</w:t>
      </w:r>
      <w:r>
        <w:rPr>
          <w:rFonts w:hint="eastAsia" w:cs="仿宋_GB2312" w:asciiTheme="minorEastAsia" w:hAnsiTheme="minorEastAsia" w:eastAsiaTheme="minorEastAsia"/>
          <w:kern w:val="0"/>
          <w:sz w:val="24"/>
          <w:szCs w:val="24"/>
        </w:rPr>
        <w:t xml:space="preserve"> 。</w:t>
      </w:r>
    </w:p>
    <w:p>
      <w:pPr>
        <w:autoSpaceDE w:val="0"/>
        <w:autoSpaceDN w:val="0"/>
        <w:adjustRightInd w:val="0"/>
        <w:spacing w:line="440" w:lineRule="exact"/>
        <w:ind w:firstLine="480" w:firstLineChars="200"/>
        <w:jc w:val="left"/>
        <w:rPr>
          <w:rFonts w:cs="宋体" w:asciiTheme="minorEastAsia" w:hAnsiTheme="minorEastAsia" w:eastAsiaTheme="minorEastAsia"/>
          <w:kern w:val="0"/>
          <w:sz w:val="24"/>
          <w:szCs w:val="24"/>
        </w:rPr>
      </w:pPr>
    </w:p>
    <w:p>
      <w:pPr>
        <w:autoSpaceDE w:val="0"/>
        <w:autoSpaceDN w:val="0"/>
        <w:adjustRightInd w:val="0"/>
        <w:spacing w:line="44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鉴于债务人和债权人已经或一定期间内将要签订系列主合同，为保障债权人在主合同项下债权的实现，保证人愿意提供最高额保证担保，</w:t>
      </w:r>
      <w:r>
        <w:rPr>
          <w:rFonts w:hint="eastAsia" w:asciiTheme="minorEastAsia" w:hAnsiTheme="minorEastAsia" w:eastAsiaTheme="minorEastAsia"/>
          <w:sz w:val="24"/>
          <w:szCs w:val="24"/>
        </w:rPr>
        <w:t>根据相关法律、法规规定，</w:t>
      </w:r>
      <w:r>
        <w:rPr>
          <w:rFonts w:hint="eastAsia" w:cs="宋体" w:asciiTheme="minorEastAsia" w:hAnsiTheme="minorEastAsia" w:eastAsiaTheme="minorEastAsia"/>
          <w:kern w:val="0"/>
          <w:sz w:val="24"/>
          <w:szCs w:val="24"/>
        </w:rPr>
        <w:t>保证人与债权人经协商一致，特订立本合同。</w:t>
      </w:r>
    </w:p>
    <w:p>
      <w:pPr>
        <w:autoSpaceDE w:val="0"/>
        <w:autoSpaceDN w:val="0"/>
        <w:adjustRightInd w:val="0"/>
        <w:spacing w:line="440" w:lineRule="exact"/>
        <w:ind w:firstLine="482" w:firstLineChars="200"/>
        <w:rPr>
          <w:rFonts w:asciiTheme="minorEastAsia" w:hAnsiTheme="minorEastAsia" w:eastAsiaTheme="minorEastAsia"/>
          <w:b/>
          <w:sz w:val="24"/>
          <w:szCs w:val="24"/>
        </w:rPr>
      </w:pPr>
    </w:p>
    <w:p>
      <w:pPr>
        <w:autoSpaceDE w:val="0"/>
        <w:autoSpaceDN w:val="0"/>
        <w:adjustRightInd w:val="0"/>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第一条  主合同及被保证的主债权</w:t>
      </w:r>
    </w:p>
    <w:p>
      <w:pPr>
        <w:autoSpaceDE w:val="0"/>
        <w:autoSpaceDN w:val="0"/>
        <w:adjustRightInd w:val="0"/>
        <w:spacing w:line="44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sz w:val="24"/>
          <w:szCs w:val="24"/>
        </w:rPr>
        <w:t>甲方所担保的主债权为乙方依据主合同项下享有的全部债权，主合同详见第13.1条约定；</w:t>
      </w:r>
      <w:r>
        <w:rPr>
          <w:rFonts w:hint="eastAsia" w:asciiTheme="minorEastAsia" w:hAnsiTheme="minorEastAsia" w:eastAsiaTheme="minorEastAsia"/>
          <w:bCs/>
          <w:sz w:val="24"/>
          <w:szCs w:val="24"/>
        </w:rPr>
        <w:t>主债权的金额、期限和利率等依主合同之约定。</w:t>
      </w:r>
    </w:p>
    <w:p>
      <w:pPr>
        <w:autoSpaceDE w:val="0"/>
        <w:autoSpaceDN w:val="0"/>
        <w:adjustRightInd w:val="0"/>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第二条  保证方式</w:t>
      </w:r>
    </w:p>
    <w:p>
      <w:pPr>
        <w:autoSpaceDE w:val="0"/>
        <w:autoSpaceDN w:val="0"/>
        <w:adjustRightInd w:val="0"/>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★甲方承担保证责任的方式为连带责任保证。</w:t>
      </w:r>
    </w:p>
    <w:p>
      <w:pPr>
        <w:autoSpaceDE w:val="0"/>
        <w:autoSpaceDN w:val="0"/>
        <w:adjustRightInd w:val="0"/>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第三条  保证范围</w:t>
      </w:r>
    </w:p>
    <w:p>
      <w:pPr>
        <w:autoSpaceDE w:val="0"/>
        <w:autoSpaceDN w:val="0"/>
        <w:adjustRightInd w:val="0"/>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甲方保证担保的范围包括主债权本金、利息、复利、罚息、违约金、损害赔偿金、汇率损失（因汇率变动引起的相关损失）、主债权产生的费用以及实现债权的费用（包括但不限于催收费用、诉讼费、公证费、律师费、保全费、公告费、执行费、差旅费等其他费用）。</w:t>
      </w:r>
    </w:p>
    <w:p>
      <w:pPr>
        <w:autoSpaceDE w:val="0"/>
        <w:autoSpaceDN w:val="0"/>
        <w:adjustRightInd w:val="0"/>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第四条  保证期间</w:t>
      </w:r>
    </w:p>
    <w:p>
      <w:pPr>
        <w:autoSpaceDE w:val="0"/>
        <w:autoSpaceDN w:val="0"/>
        <w:adjustRightInd w:val="0"/>
        <w:spacing w:line="440" w:lineRule="exact"/>
        <w:ind w:firstLine="482"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b/>
          <w:kern w:val="0"/>
          <w:sz w:val="24"/>
          <w:szCs w:val="24"/>
        </w:rPr>
        <w:t>4.1</w:t>
      </w:r>
      <w:r>
        <w:rPr>
          <w:rFonts w:hint="eastAsia" w:cs="宋体" w:asciiTheme="minorEastAsia" w:hAnsiTheme="minorEastAsia" w:eastAsiaTheme="minorEastAsia"/>
          <w:kern w:val="0"/>
          <w:sz w:val="24"/>
          <w:szCs w:val="24"/>
        </w:rPr>
        <w:t xml:space="preserve">  自本合同生效之日起至</w:t>
      </w:r>
      <w:r>
        <w:rPr>
          <w:rFonts w:hint="eastAsia" w:asciiTheme="minorEastAsia" w:hAnsiTheme="minorEastAsia" w:eastAsiaTheme="minorEastAsia"/>
          <w:sz w:val="24"/>
          <w:szCs w:val="24"/>
        </w:rPr>
        <w:t>被担保的主债务</w:t>
      </w:r>
      <w:r>
        <w:rPr>
          <w:rFonts w:hint="eastAsia" w:cs="宋体" w:asciiTheme="minorEastAsia" w:hAnsiTheme="minorEastAsia" w:eastAsiaTheme="minorEastAsia"/>
          <w:kern w:val="0"/>
          <w:sz w:val="24"/>
          <w:szCs w:val="24"/>
        </w:rPr>
        <w:t>履行期</w:t>
      </w:r>
      <w:r>
        <w:rPr>
          <w:rFonts w:hint="eastAsia" w:asciiTheme="minorEastAsia" w:hAnsiTheme="minorEastAsia" w:eastAsiaTheme="minorEastAsia"/>
          <w:sz w:val="24"/>
          <w:szCs w:val="24"/>
        </w:rPr>
        <w:t>届满之日后三年止</w:t>
      </w:r>
      <w:r>
        <w:rPr>
          <w:rFonts w:hint="eastAsia" w:cs="宋体" w:asciiTheme="minorEastAsia" w:hAnsiTheme="minorEastAsia" w:eastAsiaTheme="minorEastAsia"/>
          <w:kern w:val="0"/>
          <w:sz w:val="24"/>
          <w:szCs w:val="24"/>
        </w:rPr>
        <w:t>。</w:t>
      </w:r>
    </w:p>
    <w:p>
      <w:pPr>
        <w:autoSpaceDE w:val="0"/>
        <w:autoSpaceDN w:val="0"/>
        <w:adjustRightInd w:val="0"/>
        <w:spacing w:line="440" w:lineRule="exact"/>
        <w:ind w:firstLine="482" w:firstLineChars="200"/>
        <w:rPr>
          <w:rFonts w:cs="宋体" w:asciiTheme="minorEastAsia" w:hAnsiTheme="minorEastAsia" w:eastAsiaTheme="minorEastAsia"/>
          <w:kern w:val="0"/>
          <w:sz w:val="24"/>
          <w:szCs w:val="24"/>
        </w:rPr>
      </w:pPr>
      <w:r>
        <w:rPr>
          <w:rFonts w:cs="宋体" w:asciiTheme="minorEastAsia" w:hAnsiTheme="minorEastAsia" w:eastAsiaTheme="minorEastAsia"/>
          <w:b/>
          <w:kern w:val="0"/>
          <w:sz w:val="24"/>
          <w:szCs w:val="24"/>
        </w:rPr>
        <w:t>4.2</w:t>
      </w:r>
      <w:r>
        <w:rPr>
          <w:rFonts w:cs="宋体" w:asciiTheme="minorEastAsia" w:hAnsiTheme="minorEastAsia" w:eastAsiaTheme="minorEastAsia"/>
          <w:kern w:val="0"/>
          <w:sz w:val="24"/>
          <w:szCs w:val="24"/>
        </w:rPr>
        <w:t xml:space="preserve">  </w:t>
      </w:r>
      <w:r>
        <w:rPr>
          <w:rFonts w:hint="eastAsia" w:cs="宋体" w:asciiTheme="minorEastAsia" w:hAnsiTheme="minorEastAsia" w:eastAsiaTheme="minorEastAsia"/>
          <w:kern w:val="0"/>
          <w:sz w:val="24"/>
          <w:szCs w:val="24"/>
        </w:rPr>
        <w:t>如主债务为分期清偿的，保证期间按各期还款义务分别计算，为各期债务履行期届满之日起计至最后一期债务履行期届满之日后三年止。</w:t>
      </w:r>
    </w:p>
    <w:p>
      <w:pPr>
        <w:tabs>
          <w:tab w:val="left" w:pos="1134"/>
        </w:tabs>
        <w:spacing w:line="440" w:lineRule="exact"/>
        <w:ind w:firstLine="482"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b/>
          <w:kern w:val="0"/>
          <w:sz w:val="24"/>
          <w:szCs w:val="24"/>
        </w:rPr>
        <w:t xml:space="preserve">4.3 </w:t>
      </w:r>
      <w:r>
        <w:rPr>
          <w:rFonts w:hint="eastAsia" w:cs="宋体" w:asciiTheme="minorEastAsia" w:hAnsiTheme="minorEastAsia" w:eastAsiaTheme="minorEastAsia"/>
          <w:kern w:val="0"/>
          <w:sz w:val="24"/>
          <w:szCs w:val="24"/>
        </w:rPr>
        <w:t xml:space="preserve"> 乙方同意变更主债务履行期限的，甲方同意保证期间至重新约定的主债务履行期限届满之日起三年。如重新约定的主债务履行期限届满之日后三年短于第4.1和4.2条所约定的期限的，则保证期间按第4.1和</w:t>
      </w:r>
      <w:r>
        <w:rPr>
          <w:rFonts w:cs="宋体" w:asciiTheme="minorEastAsia" w:hAnsiTheme="minorEastAsia" w:eastAsiaTheme="minorEastAsia"/>
          <w:kern w:val="0"/>
          <w:sz w:val="24"/>
          <w:szCs w:val="24"/>
        </w:rPr>
        <w:t>4.2条约定确定。</w:t>
      </w:r>
    </w:p>
    <w:p>
      <w:pPr>
        <w:spacing w:line="440" w:lineRule="exact"/>
        <w:ind w:firstLine="482" w:firstLineChars="200"/>
        <w:rPr>
          <w:rFonts w:asciiTheme="minorEastAsia" w:hAnsiTheme="minorEastAsia" w:eastAsiaTheme="minorEastAsia"/>
          <w:sz w:val="24"/>
          <w:szCs w:val="24"/>
        </w:rPr>
      </w:pPr>
      <w:r>
        <w:rPr>
          <w:rFonts w:hint="eastAsia" w:cs="宋体" w:asciiTheme="minorEastAsia" w:hAnsiTheme="minorEastAsia" w:eastAsiaTheme="minorEastAsia"/>
          <w:b/>
          <w:kern w:val="0"/>
          <w:sz w:val="24"/>
          <w:szCs w:val="24"/>
        </w:rPr>
        <w:t xml:space="preserve">4.4 </w:t>
      </w:r>
      <w:r>
        <w:rPr>
          <w:rFonts w:hint="eastAsia" w:cs="宋体" w:asciiTheme="minorEastAsia" w:hAnsiTheme="minorEastAsia" w:eastAsiaTheme="minorEastAsia"/>
          <w:kern w:val="0"/>
          <w:sz w:val="24"/>
          <w:szCs w:val="24"/>
        </w:rPr>
        <w:t xml:space="preserve"> </w:t>
      </w:r>
      <w:r>
        <w:rPr>
          <w:rFonts w:hint="eastAsia" w:asciiTheme="minorEastAsia" w:hAnsiTheme="minorEastAsia" w:eastAsiaTheme="minorEastAsia"/>
          <w:sz w:val="24"/>
          <w:szCs w:val="24"/>
        </w:rPr>
        <w:t>若乙方根据主合同约定，宣布债务提前到期的，保证期间为乙方宣布的债务提前到期日起三年。</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第五条  甲方陈述与保证</w:t>
      </w:r>
    </w:p>
    <w:p>
      <w:pPr>
        <w:spacing w:line="44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甲方向乙方作如下陈述与保证：</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5.1</w:t>
      </w:r>
      <w:r>
        <w:rPr>
          <w:rFonts w:hint="eastAsia" w:asciiTheme="minorEastAsia" w:hAnsiTheme="minorEastAsia" w:eastAsiaTheme="minorEastAsia"/>
          <w:sz w:val="24"/>
          <w:szCs w:val="24"/>
        </w:rPr>
        <w:t xml:space="preserve">  依法具备保证人主体资格，签署和履行本保证合同是保证人真实的意思表示，并已获得所有必需的授权或批准，不违反法律法规及其他相关规定，能以自身名义履行本合同的义务并承担民事责任。</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5.2</w:t>
      </w:r>
      <w:r>
        <w:rPr>
          <w:rFonts w:hint="eastAsia" w:asciiTheme="minorEastAsia" w:hAnsiTheme="minorEastAsia" w:eastAsiaTheme="minorEastAsia"/>
          <w:sz w:val="24"/>
          <w:szCs w:val="24"/>
        </w:rPr>
        <w:t xml:space="preserve">  如为上市公司或上市公司控股子公司，保证按照《证券法》、《证券交易所股票上市规则》等法律、法规和规章的要求及时就该担保事项履行信息披露义务。</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5.3  </w:t>
      </w:r>
      <w:r>
        <w:rPr>
          <w:rFonts w:hint="eastAsia" w:asciiTheme="minorEastAsia" w:hAnsiTheme="minorEastAsia" w:eastAsiaTheme="minorEastAsia"/>
          <w:sz w:val="24"/>
          <w:szCs w:val="24"/>
        </w:rPr>
        <w:t>有足够的能力承担保证责任，并不因任何指令、财力状况的改变、与任何第三方签订的任何协议而减轻或免除所承担的保证责任。</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5.4</w:t>
      </w:r>
      <w:r>
        <w:rPr>
          <w:rFonts w:hint="eastAsia" w:asciiTheme="minorEastAsia" w:hAnsiTheme="minorEastAsia" w:eastAsiaTheme="minorEastAsia"/>
          <w:sz w:val="24"/>
          <w:szCs w:val="24"/>
        </w:rPr>
        <w:t xml:space="preserve">  完全了解主合同项下债务的真实用途，为债务人提供保证担保完全出于自愿，在本合同项下的意思表示完全真实。</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5.5  </w:t>
      </w:r>
      <w:r>
        <w:rPr>
          <w:rFonts w:hint="eastAsia" w:asciiTheme="minorEastAsia" w:hAnsiTheme="minorEastAsia" w:eastAsiaTheme="minorEastAsia"/>
          <w:sz w:val="24"/>
          <w:szCs w:val="24"/>
        </w:rPr>
        <w:t>向乙方提供的资料或信息在所有方面都是真实、准确、完整的，不存在虚假记载、重大遗漏或误导性陈述。</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5.6  </w:t>
      </w:r>
      <w:r>
        <w:rPr>
          <w:rFonts w:hint="eastAsia" w:asciiTheme="minorEastAsia" w:hAnsiTheme="minorEastAsia" w:eastAsiaTheme="minorEastAsia"/>
          <w:sz w:val="24"/>
          <w:szCs w:val="24"/>
        </w:rPr>
        <w:t>如本合同所担保的主债权为乙方向债务人提供的国际国内贸易融资，甲方确认融资所依据的基础交易真实，不存在欺诈。对于国际贸易融资，甲方接受和认可相关业务的有关国际惯例。</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5.7  </w:t>
      </w:r>
      <w:r>
        <w:rPr>
          <w:rFonts w:hint="eastAsia" w:asciiTheme="minorEastAsia" w:hAnsiTheme="minorEastAsia" w:eastAsiaTheme="minorEastAsia"/>
          <w:sz w:val="24"/>
          <w:szCs w:val="24"/>
        </w:rPr>
        <w:t>若甲方为自然人，则其同时陈述和保证如下：</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（1）具有完全民事权利能力和完全民事行为能力；</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（2）有合法的收入来源和充足的代偿能力；</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无恶意拖欠银行贷款本息、信用卡恶意透支等行为；</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（4）无赌博、吸毒等不良行为或犯罪记录；</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（5）向债务人提供担保并签署本合同已征得配偶同意（如有）。</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5.8  甲方特别承诺，对债务人在相应的主合同无效后应承担的返还责任或赔偿责任，甲方自愿承担连带责任。</w:t>
      </w:r>
    </w:p>
    <w:p>
      <w:pPr>
        <w:spacing w:line="440" w:lineRule="exact"/>
        <w:ind w:firstLine="482" w:firstLineChars="200"/>
        <w:rPr>
          <w:rFonts w:asciiTheme="minorEastAsia" w:hAnsiTheme="minorEastAsia" w:eastAsiaTheme="minorEastAsia"/>
          <w:sz w:val="24"/>
          <w:szCs w:val="24"/>
        </w:rPr>
      </w:pPr>
      <w:r>
        <w:rPr>
          <w:rFonts w:asciiTheme="minorEastAsia" w:hAnsiTheme="minorEastAsia" w:eastAsiaTheme="minorEastAsia"/>
          <w:b/>
          <w:sz w:val="24"/>
          <w:szCs w:val="24"/>
        </w:rPr>
        <w:t>5.9</w:t>
      </w:r>
      <w:r>
        <w:rPr>
          <w:rFonts w:hint="eastAsia" w:asciiTheme="minorEastAsia" w:hAnsiTheme="minorEastAsia" w:eastAsiaTheme="minorEastAsia"/>
          <w:sz w:val="24"/>
          <w:szCs w:val="24"/>
        </w:rPr>
        <w:t xml:space="preserve">  甲方确认，跟乙方就本合同担保的同一债务人签订的其他最高额担保合同，不影响此合同担保债权数额的效力，此合同最高额担保的债权金额亦不覆盖原最高额担保合同担保的债权金额。</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第六条  甲方承诺</w:t>
      </w:r>
    </w:p>
    <w:p>
      <w:pPr>
        <w:spacing w:line="44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甲方向乙方作如下承诺：</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6.1  </w:t>
      </w:r>
      <w:r>
        <w:rPr>
          <w:rFonts w:hint="eastAsia" w:asciiTheme="minorEastAsia" w:hAnsiTheme="minorEastAsia" w:eastAsiaTheme="minorEastAsia"/>
          <w:sz w:val="24"/>
          <w:szCs w:val="24"/>
        </w:rPr>
        <w:t>发生下列情形之一，自接到乙方通知之日起5个工作日内，无条件履行本合同项下的保证责任：</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（1）主债权到期（包括提前到期）债务人未予清偿的；</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kern w:val="24"/>
          <w:sz w:val="24"/>
          <w:szCs w:val="24"/>
        </w:rPr>
        <w:t>（2）甲方或债务人被申请破产或</w:t>
      </w:r>
      <w:r>
        <w:rPr>
          <w:rFonts w:hint="eastAsia" w:asciiTheme="minorEastAsia" w:hAnsiTheme="minorEastAsia" w:eastAsiaTheme="minorEastAsia"/>
          <w:sz w:val="24"/>
          <w:szCs w:val="24"/>
        </w:rPr>
        <w:t>歇业、解散、清算、停业整顿、被吊销营业执照、被撤销。</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★6.2  乙方主债权存在其他担保（包括但不限于抵押、质押或保证担保）的，不论该担保是由债务人提供还是由第三人提供，乙方有权要求甲方先履行完全的保证责任，甲方承诺不因此而提出抗辩。乙方放弃、变更或丧失其他担保权益的，甲方的保证责任仍持续有效，不因此而无效或减免。</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6.3  </w:t>
      </w:r>
      <w:r>
        <w:rPr>
          <w:rFonts w:hint="eastAsia" w:asciiTheme="minorEastAsia" w:hAnsiTheme="minorEastAsia" w:eastAsiaTheme="minorEastAsia"/>
          <w:sz w:val="24"/>
          <w:szCs w:val="24"/>
        </w:rPr>
        <w:t>应乙方要求及时提供财务资料、纳税凭证以及反映甲方财务状况的其他相关资料。</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★6.4  发生下列情形之一，甲方同意继续按照本合同的约定承担保证责任，并有义务按照乙方的要求签署相关协议或文件（如有）：</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（1）乙方与债务人协商变更主合同，未加重债务人的债务的；</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（2）乙方同意变更主债务的履行期限（包括但不限于展期、贷款期限变更、调整还款计划），利率根据期限调整而导致主债权数额发生变化的；</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（3）</w:t>
      </w:r>
      <w:r>
        <w:rPr>
          <w:rFonts w:hint="eastAsia" w:cs="宋体" w:asciiTheme="minorEastAsia" w:hAnsiTheme="minorEastAsia" w:eastAsiaTheme="minorEastAsia"/>
          <w:b/>
          <w:bCs/>
          <w:kern w:val="0"/>
          <w:sz w:val="24"/>
          <w:szCs w:val="24"/>
        </w:rPr>
        <w:t>在国际国内贸易融资项下，</w:t>
      </w:r>
      <w:r>
        <w:rPr>
          <w:rFonts w:hint="eastAsia" w:asciiTheme="minorEastAsia" w:hAnsiTheme="minorEastAsia" w:eastAsiaTheme="minorEastAsia"/>
          <w:b/>
          <w:sz w:val="24"/>
          <w:szCs w:val="24"/>
        </w:rPr>
        <w:t>乙方与债务人对与主合同相关的信用证进行修改，未加重债务人在信用证项下的付款义务或延长付款期限的；</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（4）因主合同采用浮动利率或中国人民银行调整利率政策而导致主债权数额发生变化的；</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（5）乙方将主债权转让给第三人的。</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6.5  </w:t>
      </w:r>
      <w:r>
        <w:rPr>
          <w:rFonts w:hint="eastAsia" w:asciiTheme="minorEastAsia" w:hAnsiTheme="minorEastAsia" w:eastAsiaTheme="minorEastAsia"/>
          <w:sz w:val="24"/>
          <w:szCs w:val="24"/>
        </w:rPr>
        <w:t>如向第三方提供任何形式的担保或加入第三方债务，不损害乙方的利益。</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★6.6  进行合并、分立、减资、股权变动、重大资产和债权转让、重大对外投资、实质性增加债务融资以及其他可能对乙方权益造成不利影响的行动时，应事先征得乙方书面同意或就其在本合同项下的保证责任作出令乙方满意的安排，否则不得从事上述行为。</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6.7 </w:t>
      </w:r>
      <w:r>
        <w:rPr>
          <w:rFonts w:asciiTheme="minorEastAsia" w:hAnsiTheme="minorEastAsia" w:eastAsiaTheme="minorEastAsia"/>
          <w:b/>
          <w:sz w:val="24"/>
          <w:szCs w:val="24"/>
        </w:rPr>
        <w:t xml:space="preserve"> </w:t>
      </w:r>
      <w:r>
        <w:rPr>
          <w:rFonts w:hint="eastAsia" w:asciiTheme="minorEastAsia" w:hAnsiTheme="minorEastAsia" w:eastAsiaTheme="minorEastAsia"/>
          <w:sz w:val="24"/>
          <w:szCs w:val="24"/>
        </w:rPr>
        <w:t>发生下列情形之一，及时通知乙方：</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（1）章程、经营范围、注册资本、法定代表人变更，股权变动；</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（2）歇业、解散、清算、停业整顿、被吊销营业执照、被撤销或被申请破产；</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（3）涉及或可能涉及重大经济纠纷、诉讼、仲裁，或财产被依法查封、扣押或监管；</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（4）甲方为自然人的，工作单位、收入、住所、联系方式等发生变更。</w:t>
      </w:r>
    </w:p>
    <w:p>
      <w:pPr>
        <w:spacing w:line="440" w:lineRule="exact"/>
        <w:ind w:firstLine="482" w:firstLineChars="200"/>
        <w:rPr>
          <w:rFonts w:asciiTheme="minorEastAsia" w:hAnsiTheme="minorEastAsia" w:eastAsiaTheme="minorEastAsia"/>
          <w:b/>
          <w:sz w:val="24"/>
          <w:szCs w:val="24"/>
        </w:rPr>
      </w:pPr>
      <w:r>
        <w:rPr>
          <w:rFonts w:hint="eastAsia" w:cs="仿宋_GB2312" w:asciiTheme="minorEastAsia" w:hAnsiTheme="minorEastAsia" w:eastAsiaTheme="minorEastAsia"/>
          <w:b/>
          <w:bCs/>
          <w:kern w:val="0"/>
          <w:sz w:val="24"/>
          <w:szCs w:val="24"/>
          <w:lang w:val="zh-CN"/>
        </w:rPr>
        <w:t xml:space="preserve">★6.8  </w:t>
      </w:r>
      <w:r>
        <w:rPr>
          <w:rFonts w:hint="eastAsia" w:asciiTheme="minorEastAsia" w:hAnsiTheme="minorEastAsia" w:eastAsiaTheme="minorEastAsia"/>
          <w:b/>
          <w:sz w:val="24"/>
          <w:szCs w:val="24"/>
        </w:rPr>
        <w:t>除非另有书面约定，乙方对甲方发出的通知、催收、诉讼等，讯息送至甲方提供的地址或留存的联系方式（电话、短信、传真、邮箱、网页、微信等）即视为送达。</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条约定的通知与送达程序亦可适用于仲裁机构或司法机关第一审、第二审、再审和执行程序发送相关（法律）文书，无人签收或拒收的，则（法律）文书退回之日视为送达之日；如直接送达时拒收的，送达人可采取拍照、录像方式记录送达过程，并将（法律）文书留置（如需），亦视为送达。提供错误联系方式或未及时告知变更后联系方式的，导致（法律）文书未能送达或退回的，则（法律）文书退回之日视为送达之日。</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★6.9  当主债权为国内信用证、国内信用证项下买方融资、进口信用证及进口押汇/进口代付业务，一旦发生下列情形之一，则甲方负有不可抗辩之保证义务，甲方不因任何司法机关或行政机关对该信用证项下之付款义务发布止付令、禁止令或采取查封、扣押、冻结与信用证有关财产的措施或类似措施而提出免责或抗辩：</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（1）乙方的指定人、授权人已按照乙方的指令善意地进行了付款；</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（2）乙方或者其指定人、授权人已对国内信用证项下货款善意地出具了到期付款确认书或已对进口信用证项下单据善意地作出了承兑；</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（3）信用证的保兑行善意地履行了付款义务；</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（4）信用证的议付行善意地进行了议付。</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6.10</w:t>
      </w:r>
      <w:r>
        <w:rPr>
          <w:rFonts w:hint="eastAsia" w:asciiTheme="minorEastAsia" w:hAnsiTheme="minorEastAsia" w:eastAsiaTheme="minorEastAsia"/>
          <w:sz w:val="24"/>
          <w:szCs w:val="24"/>
        </w:rPr>
        <w:t xml:space="preserve">  在提货担保、提单背书、授权提货业务项下，甲方不因债务人对相应信用证款项的拒付而提出免责或抗辩。</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6.11  </w:t>
      </w:r>
      <w:r>
        <w:rPr>
          <w:rFonts w:hint="eastAsia" w:asciiTheme="minorEastAsia" w:hAnsiTheme="minorEastAsia" w:eastAsiaTheme="minorEastAsia"/>
          <w:sz w:val="24"/>
          <w:szCs w:val="24"/>
        </w:rPr>
        <w:t>未经乙方书面同意，甲方不得转让其在本合同项下的全部或部分权利或义务。</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6.12  </w:t>
      </w:r>
      <w:r>
        <w:rPr>
          <w:rFonts w:hint="eastAsia" w:asciiTheme="minorEastAsia" w:hAnsiTheme="minorEastAsia" w:eastAsiaTheme="minorEastAsia"/>
          <w:sz w:val="24"/>
          <w:szCs w:val="24"/>
        </w:rPr>
        <w:t>乙方未行使或部分行使或迟延行使本合同项下的任何权利，不构成对该权利或任何其他权利的放弃或变更，也不影响其进一步行使该权利或任何其他权利。</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第七条  乙方承诺</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乙方承诺：</w:t>
      </w:r>
      <w:r>
        <w:rPr>
          <w:rFonts w:hint="eastAsia" w:asciiTheme="minorEastAsia" w:hAnsiTheme="minorEastAsia" w:eastAsiaTheme="minorEastAsia"/>
          <w:sz w:val="24"/>
          <w:szCs w:val="24"/>
        </w:rPr>
        <w:t>对甲方在履行本合同项下义务时所提交的有关文件、财务资料及其他相关资料中的非公开信息保密，但相关法律法规另有规定和本合同另有约定的除外。</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第八条  主债权的确定</w:t>
      </w:r>
    </w:p>
    <w:p>
      <w:pPr>
        <w:spacing w:line="440" w:lineRule="exact"/>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sz w:val="24"/>
          <w:szCs w:val="24"/>
        </w:rPr>
        <w:t>★</w:t>
      </w:r>
      <w:r>
        <w:rPr>
          <w:rFonts w:hint="eastAsia" w:asciiTheme="minorEastAsia" w:hAnsiTheme="minorEastAsia" w:eastAsiaTheme="minorEastAsia"/>
          <w:b/>
          <w:bCs/>
          <w:sz w:val="24"/>
          <w:szCs w:val="24"/>
        </w:rPr>
        <w:t>发生下列情形之一的，最高额保证担保的主债权确定：</w:t>
      </w:r>
    </w:p>
    <w:p>
      <w:pPr>
        <w:spacing w:line="440" w:lineRule="exact"/>
        <w:ind w:firstLine="482" w:firstLineChars="200"/>
        <w:rPr>
          <w:rFonts w:asciiTheme="minorEastAsia" w:hAnsiTheme="minorEastAsia" w:eastAsiaTheme="minorEastAsia"/>
          <w:b/>
          <w:bCs/>
          <w:kern w:val="24"/>
          <w:sz w:val="24"/>
          <w:szCs w:val="24"/>
        </w:rPr>
      </w:pPr>
      <w:r>
        <w:rPr>
          <w:rFonts w:hint="eastAsia" w:asciiTheme="minorEastAsia" w:hAnsiTheme="minorEastAsia" w:eastAsiaTheme="minorEastAsia"/>
          <w:b/>
          <w:kern w:val="24"/>
          <w:sz w:val="24"/>
          <w:szCs w:val="24"/>
        </w:rPr>
        <w:t>（1）</w:t>
      </w:r>
      <w:r>
        <w:rPr>
          <w:rFonts w:hint="eastAsia" w:asciiTheme="minorEastAsia" w:hAnsiTheme="minorEastAsia" w:eastAsiaTheme="minorEastAsia"/>
          <w:b/>
          <w:bCs/>
          <w:kern w:val="24"/>
          <w:sz w:val="24"/>
          <w:szCs w:val="24"/>
        </w:rPr>
        <w:t>第13.1条约定的期间届满；</w:t>
      </w:r>
    </w:p>
    <w:p>
      <w:pPr>
        <w:spacing w:line="440" w:lineRule="exact"/>
        <w:ind w:firstLine="482" w:firstLineChars="200"/>
        <w:rPr>
          <w:rFonts w:asciiTheme="minorEastAsia" w:hAnsiTheme="minorEastAsia" w:eastAsiaTheme="minorEastAsia"/>
          <w:b/>
          <w:bCs/>
          <w:kern w:val="24"/>
          <w:sz w:val="24"/>
          <w:szCs w:val="24"/>
        </w:rPr>
      </w:pPr>
      <w:r>
        <w:rPr>
          <w:rFonts w:hint="eastAsia" w:asciiTheme="minorEastAsia" w:hAnsiTheme="minorEastAsia" w:eastAsiaTheme="minorEastAsia"/>
          <w:b/>
          <w:kern w:val="24"/>
          <w:sz w:val="24"/>
          <w:szCs w:val="24"/>
        </w:rPr>
        <w:t>（2）</w:t>
      </w:r>
      <w:r>
        <w:rPr>
          <w:rFonts w:hint="eastAsia" w:asciiTheme="minorEastAsia" w:hAnsiTheme="minorEastAsia" w:eastAsiaTheme="minorEastAsia"/>
          <w:b/>
          <w:bCs/>
          <w:kern w:val="24"/>
          <w:sz w:val="24"/>
          <w:szCs w:val="24"/>
        </w:rPr>
        <w:t>新的债权不可能再发生；</w:t>
      </w:r>
    </w:p>
    <w:p>
      <w:pPr>
        <w:spacing w:line="440" w:lineRule="exact"/>
        <w:ind w:firstLine="482" w:firstLineChars="200"/>
        <w:rPr>
          <w:rFonts w:asciiTheme="minorEastAsia" w:hAnsiTheme="minorEastAsia" w:eastAsiaTheme="minorEastAsia"/>
          <w:b/>
          <w:bCs/>
          <w:kern w:val="24"/>
          <w:sz w:val="24"/>
          <w:szCs w:val="24"/>
        </w:rPr>
      </w:pPr>
      <w:r>
        <w:rPr>
          <w:rFonts w:hint="eastAsia" w:asciiTheme="minorEastAsia" w:hAnsiTheme="minorEastAsia" w:eastAsiaTheme="minorEastAsia"/>
          <w:b/>
          <w:kern w:val="24"/>
          <w:sz w:val="24"/>
          <w:szCs w:val="24"/>
        </w:rPr>
        <w:t>（3）</w:t>
      </w:r>
      <w:r>
        <w:rPr>
          <w:rFonts w:hint="eastAsia" w:asciiTheme="minorEastAsia" w:hAnsiTheme="minorEastAsia" w:eastAsiaTheme="minorEastAsia"/>
          <w:b/>
          <w:bCs/>
          <w:kern w:val="24"/>
          <w:sz w:val="24"/>
          <w:szCs w:val="24"/>
        </w:rPr>
        <w:t>债务人或甲方涉重大诉讼、被宣告破产或被撤销；</w:t>
      </w:r>
    </w:p>
    <w:p>
      <w:pPr>
        <w:spacing w:line="440" w:lineRule="exact"/>
        <w:ind w:firstLine="482" w:firstLineChars="200"/>
        <w:rPr>
          <w:rFonts w:asciiTheme="minorEastAsia" w:hAnsiTheme="minorEastAsia" w:eastAsiaTheme="minorEastAsia"/>
          <w:b/>
          <w:bCs/>
          <w:kern w:val="24"/>
          <w:sz w:val="24"/>
          <w:szCs w:val="24"/>
        </w:rPr>
      </w:pPr>
      <w:r>
        <w:rPr>
          <w:rFonts w:hint="eastAsia" w:asciiTheme="minorEastAsia" w:hAnsiTheme="minorEastAsia" w:eastAsiaTheme="minorEastAsia"/>
          <w:b/>
          <w:kern w:val="24"/>
          <w:sz w:val="24"/>
          <w:szCs w:val="24"/>
        </w:rPr>
        <w:t>（4）</w:t>
      </w:r>
      <w:r>
        <w:rPr>
          <w:rFonts w:hint="eastAsia" w:asciiTheme="minorEastAsia" w:hAnsiTheme="minorEastAsia" w:eastAsiaTheme="minorEastAsia"/>
          <w:b/>
          <w:bCs/>
          <w:kern w:val="24"/>
          <w:sz w:val="24"/>
          <w:szCs w:val="24"/>
        </w:rPr>
        <w:t>法律规定债权确定的其他情形。</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bCs/>
          <w:kern w:val="24"/>
          <w:sz w:val="24"/>
          <w:szCs w:val="24"/>
        </w:rPr>
        <w:t xml:space="preserve">第九条  </w:t>
      </w:r>
      <w:r>
        <w:rPr>
          <w:rFonts w:hint="eastAsia" w:asciiTheme="minorEastAsia" w:hAnsiTheme="minorEastAsia" w:eastAsiaTheme="minorEastAsia"/>
          <w:b/>
          <w:sz w:val="24"/>
          <w:szCs w:val="24"/>
        </w:rPr>
        <w:t>违约责任</w:t>
      </w:r>
    </w:p>
    <w:p>
      <w:pPr>
        <w:spacing w:line="440" w:lineRule="exact"/>
        <w:ind w:firstLine="482" w:firstLineChars="200"/>
        <w:rPr>
          <w:rFonts w:asciiTheme="minorEastAsia" w:hAnsiTheme="minorEastAsia" w:eastAsiaTheme="minorEastAsia"/>
          <w:kern w:val="24"/>
          <w:sz w:val="24"/>
          <w:szCs w:val="24"/>
        </w:rPr>
      </w:pPr>
      <w:r>
        <w:rPr>
          <w:rFonts w:hint="eastAsia" w:asciiTheme="minorEastAsia" w:hAnsiTheme="minorEastAsia" w:eastAsiaTheme="minorEastAsia"/>
          <w:b/>
          <w:kern w:val="24"/>
          <w:sz w:val="24"/>
          <w:szCs w:val="24"/>
        </w:rPr>
        <w:t xml:space="preserve">9.1  </w:t>
      </w:r>
      <w:r>
        <w:rPr>
          <w:rFonts w:hint="eastAsia" w:asciiTheme="minorEastAsia" w:hAnsiTheme="minorEastAsia" w:eastAsiaTheme="minorEastAsia"/>
          <w:kern w:val="24"/>
          <w:sz w:val="24"/>
          <w:szCs w:val="24"/>
        </w:rPr>
        <w:t>本合同生效后，任何一方不履行其在本合同项下的任何义务，或违背其在本合同项下所作的任何陈述、保证与承诺的，即构成违约。因此而给对方造成损失的，应予赔偿。</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★9.2  甲方不履行其在本合同项下的保证责任的，乙方有权扣划甲方开立在桂林银行及其分支机构处的所有账户中的款项以清偿主合同项下的债务。扣划日至清偿日（乙方根据国家外汇管理政策将扣划款项兑换成主合同币种并实际清偿主合同项下债务日）期间产生的利息和其他费用，以及在此期间因汇率波动而产生的差额部分由甲方承担。</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★9.3</w:t>
      </w:r>
      <w:r>
        <w:rPr>
          <w:rFonts w:hint="eastAsia" w:asciiTheme="minorEastAsia" w:hAnsiTheme="minorEastAsia" w:eastAsiaTheme="minorEastAsia"/>
          <w:sz w:val="24"/>
          <w:szCs w:val="24"/>
        </w:rPr>
        <w:t xml:space="preserve">  </w:t>
      </w:r>
      <w:r>
        <w:rPr>
          <w:rFonts w:hint="eastAsia" w:asciiTheme="minorEastAsia" w:hAnsiTheme="minorEastAsia" w:eastAsiaTheme="minorEastAsia"/>
          <w:b/>
          <w:sz w:val="24"/>
          <w:szCs w:val="24"/>
        </w:rPr>
        <w:t>甲方违反本合同任一约定或违反任何法定义务，或明确表示或以其行为表明将不履行本合同项下的任一义务的，或甲方在本合同中的陈述与保证为不真实、不准确、不完整或故意使人误解，则乙方有权单独或一并行使下述权利：</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（1）要求甲方限期纠正违约行为；</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（2）要求甲方在其担保限额内提存或提前清偿相关款项；</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（3）要求甲方提供新的担保；</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（4）要求甲方赔偿因其违约行为而给乙方造成的一切损失；</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（5）乙方认为必要的其他救济措施。</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第十条  生效、变更和解除</w:t>
      </w:r>
    </w:p>
    <w:p>
      <w:pPr>
        <w:tabs>
          <w:tab w:val="left" w:pos="1134"/>
        </w:tabs>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10.1  </w:t>
      </w:r>
      <w:r>
        <w:rPr>
          <w:rFonts w:hint="eastAsia" w:asciiTheme="minorEastAsia" w:hAnsiTheme="minorEastAsia" w:eastAsiaTheme="minorEastAsia"/>
          <w:sz w:val="24"/>
          <w:szCs w:val="24"/>
        </w:rPr>
        <w:t>本合同经甲方法定代表人（负责人）或授权代表签名或盖名章并加盖公章（甲方为自然人的，甲方签名或按指印）、乙方负责人或授权代表签名或盖名章并加盖公章或合同专用章后生效。</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10.2  </w:t>
      </w:r>
      <w:r>
        <w:rPr>
          <w:rFonts w:hint="eastAsia" w:asciiTheme="minorEastAsia" w:hAnsiTheme="minorEastAsia" w:eastAsiaTheme="minorEastAsia"/>
          <w:bCs/>
          <w:sz w:val="24"/>
          <w:szCs w:val="24"/>
        </w:rPr>
        <w:t>对</w:t>
      </w:r>
      <w:r>
        <w:rPr>
          <w:rFonts w:hint="eastAsia" w:asciiTheme="minorEastAsia" w:hAnsiTheme="minorEastAsia" w:eastAsiaTheme="minorEastAsia"/>
          <w:sz w:val="24"/>
          <w:szCs w:val="24"/>
        </w:rPr>
        <w:t>本合同的任何变更应由各方协商一致并以书面形式作出。变更条款或协议构成本合同的一部分，与本合同具有同等法律效力。除变更部分外，本合同其余部分依然有效，变更部分生效前本合同原条款仍然有效。</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10.3  </w:t>
      </w:r>
      <w:r>
        <w:rPr>
          <w:rFonts w:hint="eastAsia" w:asciiTheme="minorEastAsia" w:hAnsiTheme="minorEastAsia" w:eastAsiaTheme="minorEastAsia"/>
          <w:sz w:val="24"/>
          <w:szCs w:val="24"/>
        </w:rPr>
        <w:t>本合同任何条款的无效或不可执行，不影响其他条款的有效性和可执行性，也不影响整个合同的效力。</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10.4  </w:t>
      </w:r>
      <w:r>
        <w:rPr>
          <w:rFonts w:hint="eastAsia" w:asciiTheme="minorEastAsia" w:hAnsiTheme="minorEastAsia" w:eastAsiaTheme="minorEastAsia"/>
          <w:sz w:val="24"/>
          <w:szCs w:val="24"/>
        </w:rPr>
        <w:t>本合同的变更和解除，不影响缔约各方要求赔偿损失的权利。本合同的解除，不影响本合同中有关争议解决条款的效力。</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第十一条  争议解决</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本合同适用中华人民共和国法律。</w:t>
      </w:r>
      <w:r>
        <w:rPr>
          <w:rFonts w:hint="eastAsia" w:asciiTheme="minorEastAsia" w:hAnsiTheme="minorEastAsia" w:eastAsiaTheme="minorEastAsia"/>
          <w:sz w:val="24"/>
          <w:szCs w:val="24"/>
        </w:rPr>
        <w:t>在履行本合同过程中发生的争议，由双方协商解决，协商不成的，按第13.2条约定执行。争议期间，各方仍应继续履行未涉争议的条款。</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第十二条  其  他</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12.1</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乙方有权依据有关法律法规或其他规范性文件的规定或金融监管机构的要求，将有关本合同的信息和其他相关信息提供给中国人民银行信用信息基础数据库或其他依法设立的信用数据库，供具有适当资格的机构或个人查询和使用，乙方也有权为本合同订立和履行之目的，通过中国人民银行信用信息基础数据库和其他依法设立的信用数据库查询甲方的相关信息。</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12.2</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甲乙双方确认：本方对赋予强制执行效力公证的含义、内容、程序、效力等已经有了明确、清晰的了解、认识；经慎重考虑，双方同意在本合同（协议）签订后向乙方所在地的公证处申请办理公证并赋予本合同（协议）强制执行效力。</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如甲方不履行或不完全履行本合同（协议），乙方有权依据公证处出具的具有强制执行效力的本合同（协议）及执行证书直接向有管辖权的人民法院申请强制执行；甲方愿意接受人民法院的强制执行。</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本条款优先于本合同（协议）中关于争议解决的其他条款。</w:t>
      </w:r>
    </w:p>
    <w:p>
      <w:pPr>
        <w:spacing w:line="440" w:lineRule="exact"/>
        <w:ind w:firstLine="482" w:firstLineChars="200"/>
        <w:rPr>
          <w:rFonts w:asciiTheme="minorEastAsia" w:hAnsiTheme="minorEastAsia" w:eastAsiaTheme="minorEastAsia"/>
          <w:b/>
          <w:sz w:val="24"/>
          <w:szCs w:val="24"/>
        </w:rPr>
      </w:pPr>
    </w:p>
    <w:p>
      <w:pPr>
        <w:spacing w:line="440" w:lineRule="exact"/>
        <w:ind w:firstLine="482" w:firstLineChars="200"/>
        <w:rPr>
          <w:rFonts w:asciiTheme="minorEastAsia" w:hAnsiTheme="minorEastAsia" w:eastAsiaTheme="minorEastAsia"/>
          <w:b/>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sz w:val="24"/>
          <w:szCs w:val="24"/>
        </w:rPr>
        <w:sectPr>
          <w:headerReference r:id="rId12" w:type="first"/>
          <w:headerReference r:id="rId10" w:type="default"/>
          <w:footerReference r:id="rId13" w:type="default"/>
          <w:headerReference r:id="rId11" w:type="even"/>
          <w:pgSz w:w="11906" w:h="16838"/>
          <w:pgMar w:top="1440" w:right="1800" w:bottom="1440" w:left="1800" w:header="851" w:footer="992" w:gutter="0"/>
          <w:pgNumType w:start="1"/>
          <w:cols w:space="425" w:num="1"/>
          <w:docGrid w:type="lines" w:linePitch="312" w:charSpace="0"/>
        </w:sect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第二部分  具体约定条款</w:t>
      </w:r>
    </w:p>
    <w:p>
      <w:pPr>
        <w:autoSpaceDE w:val="0"/>
        <w:autoSpaceDN w:val="0"/>
        <w:adjustRightInd w:val="0"/>
        <w:spacing w:line="640" w:lineRule="exact"/>
        <w:ind w:firstLine="482" w:firstLineChars="200"/>
        <w:jc w:val="left"/>
        <w:rPr>
          <w:rFonts w:cs="仿宋_GB2312" w:asciiTheme="minorEastAsia" w:hAnsiTheme="minorEastAsia" w:eastAsiaTheme="minorEastAsia"/>
          <w:kern w:val="0"/>
          <w:sz w:val="24"/>
          <w:szCs w:val="24"/>
        </w:rPr>
      </w:pPr>
      <w:r>
        <w:rPr>
          <w:rFonts w:hint="eastAsia" w:asciiTheme="minorEastAsia" w:hAnsiTheme="minorEastAsia" w:eastAsiaTheme="minorEastAsia"/>
          <w:b/>
          <w:bCs/>
          <w:sz w:val="24"/>
          <w:szCs w:val="24"/>
        </w:rPr>
        <w:t>本合同各方当事人具体描述：</w:t>
      </w:r>
    </w:p>
    <w:p>
      <w:pPr>
        <w:widowControl/>
        <w:tabs>
          <w:tab w:val="left" w:pos="8610"/>
        </w:tabs>
        <w:autoSpaceDE w:val="0"/>
        <w:autoSpaceDN w:val="0"/>
        <w:spacing w:line="440" w:lineRule="exact"/>
        <w:ind w:firstLine="480" w:firstLineChars="200"/>
        <w:textAlignment w:val="bottom"/>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保证人（甲方）：</w:t>
      </w: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500" w:lineRule="exact"/>
        <w:ind w:firstLine="480" w:firstLineChars="200"/>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保证人公民身份号</w:t>
      </w:r>
      <w:bookmarkStart w:id="0" w:name="_GoBack"/>
      <w:r>
        <w:rPr>
          <w:rFonts w:hint="eastAsia" w:asciiTheme="minorEastAsia" w:hAnsiTheme="minorEastAsia" w:eastAsiaTheme="minorEastAsia"/>
          <w:sz w:val="24"/>
          <w:szCs w:val="24"/>
        </w:rPr>
        <w:t>码(自然人)：</w:t>
      </w: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420" w:lineRule="exact"/>
        <w:ind w:firstLine="480" w:firstLineChars="200"/>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法定代表人（负责人）：</w:t>
      </w: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440" w:lineRule="exact"/>
        <w:ind w:firstLine="480" w:firstLineChars="200"/>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地址：</w:t>
      </w: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380" w:lineRule="exact"/>
        <w:ind w:firstLine="480" w:firstLineChars="200"/>
        <w:textAlignment w:val="bottom"/>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联系电话：</w:t>
      </w: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200" w:lineRule="exact"/>
        <w:ind w:firstLine="480" w:firstLineChars="200"/>
        <w:textAlignment w:val="bottom"/>
        <w:rPr>
          <w:rFonts w:asciiTheme="minorEastAsia" w:hAnsiTheme="minorEastAsia" w:eastAsiaTheme="minorEastAsia"/>
          <w:sz w:val="24"/>
          <w:szCs w:val="24"/>
        </w:rPr>
      </w:pPr>
    </w:p>
    <w:p>
      <w:pPr>
        <w:widowControl/>
        <w:tabs>
          <w:tab w:val="left" w:pos="8610"/>
        </w:tabs>
        <w:autoSpaceDE w:val="0"/>
        <w:autoSpaceDN w:val="0"/>
        <w:spacing w:line="440" w:lineRule="exact"/>
        <w:ind w:firstLine="480" w:firstLineChars="200"/>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债权人（乙方）：桂林银行股份有限公司</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分（支）行</w:t>
      </w:r>
    </w:p>
    <w:p>
      <w:pPr>
        <w:widowControl/>
        <w:tabs>
          <w:tab w:val="left" w:pos="8610"/>
        </w:tabs>
        <w:autoSpaceDE w:val="0"/>
        <w:autoSpaceDN w:val="0"/>
        <w:spacing w:line="440" w:lineRule="exact"/>
        <w:ind w:firstLine="480" w:firstLineChars="200"/>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负责人：</w:t>
      </w: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440" w:lineRule="exact"/>
        <w:ind w:firstLine="480" w:firstLineChars="200"/>
        <w:textAlignment w:val="bottom"/>
        <w:rPr>
          <w:rFonts w:asciiTheme="minorEastAsia" w:hAnsiTheme="minorEastAsia" w:eastAsiaTheme="minorEastAsia"/>
          <w:b/>
          <w:bCs/>
          <w:sz w:val="24"/>
          <w:szCs w:val="24"/>
        </w:rPr>
      </w:pPr>
      <w:r>
        <w:rPr>
          <w:rFonts w:hint="eastAsia" w:asciiTheme="minorEastAsia" w:hAnsiTheme="minorEastAsia" w:eastAsiaTheme="minorEastAsia"/>
          <w:sz w:val="24"/>
          <w:szCs w:val="24"/>
        </w:rPr>
        <w:t xml:space="preserve">地址： </w:t>
      </w:r>
      <w:r>
        <w:rPr>
          <w:rFonts w:hint="eastAsia" w:asciiTheme="minorEastAsia" w:hAnsiTheme="minorEastAsia" w:eastAsiaTheme="minorEastAsia"/>
          <w:sz w:val="24"/>
          <w:szCs w:val="24"/>
          <w:u w:val="single"/>
        </w:rPr>
        <w:t xml:space="preserve">                                      </w:t>
      </w:r>
      <w:bookmarkEnd w:id="0"/>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200" w:lineRule="exact"/>
        <w:ind w:firstLine="480" w:firstLineChars="200"/>
        <w:textAlignment w:val="bottom"/>
        <w:rPr>
          <w:rFonts w:asciiTheme="minorEastAsia" w:hAnsiTheme="minorEastAsia" w:eastAsiaTheme="minorEastAsia"/>
          <w:sz w:val="24"/>
          <w:szCs w:val="24"/>
        </w:rPr>
      </w:pPr>
    </w:p>
    <w:p>
      <w:pPr>
        <w:widowControl/>
        <w:tabs>
          <w:tab w:val="left" w:pos="8610"/>
        </w:tabs>
        <w:autoSpaceDE w:val="0"/>
        <w:autoSpaceDN w:val="0"/>
        <w:spacing w:line="440" w:lineRule="exact"/>
        <w:ind w:firstLine="482" w:firstLineChars="200"/>
        <w:jc w:val="left"/>
        <w:textAlignment w:val="bottom"/>
        <w:rPr>
          <w:rFonts w:asciiTheme="minorEastAsia" w:hAnsiTheme="minorEastAsia" w:eastAsiaTheme="minorEastAsia"/>
          <w:b/>
          <w:sz w:val="24"/>
          <w:szCs w:val="24"/>
        </w:rPr>
      </w:pPr>
      <w:r>
        <w:rPr>
          <w:rFonts w:hint="eastAsia" w:asciiTheme="minorEastAsia" w:hAnsiTheme="minorEastAsia" w:eastAsiaTheme="minorEastAsia"/>
          <w:b/>
          <w:sz w:val="24"/>
          <w:szCs w:val="24"/>
        </w:rPr>
        <w:t>第十三条  具体约定</w:t>
      </w:r>
    </w:p>
    <w:p>
      <w:pPr>
        <w:autoSpaceDE w:val="0"/>
        <w:autoSpaceDN w:val="0"/>
        <w:adjustRightInd w:val="0"/>
        <w:spacing w:line="440" w:lineRule="exact"/>
        <w:ind w:firstLine="482" w:firstLineChars="200"/>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13.1  担保的主债权</w:t>
      </w:r>
    </w:p>
    <w:p>
      <w:pPr>
        <w:autoSpaceDE w:val="0"/>
        <w:autoSpaceDN w:val="0"/>
        <w:adjustRightInd w:val="0"/>
        <w:spacing w:line="4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（1）主合同：担保的主债权为自</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日起至</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日的期间内因债权人向债务人授信而发生的一系列债权，包括但不限于：本外币借款、贷款展期、保理、外汇转贷款、银行承兑汇票、</w:t>
      </w:r>
      <w:r>
        <w:rPr>
          <w:rFonts w:hint="eastAsia" w:ascii="仿宋_GB2312" w:hAnsi="宋体"/>
          <w:sz w:val="24"/>
          <w:szCs w:val="24"/>
        </w:rPr>
        <w:t>商业承兑汇票保贴（包括主合同债务人为承兑人及持票人等情形）、</w:t>
      </w:r>
      <w:r>
        <w:rPr>
          <w:rFonts w:hint="eastAsia" w:asciiTheme="minorEastAsia" w:hAnsiTheme="minorEastAsia" w:eastAsiaTheme="minorEastAsia"/>
          <w:sz w:val="24"/>
          <w:szCs w:val="24"/>
        </w:rPr>
        <w:t>信用证开证、押汇、保函、国际/国内贸易融资、远期结售汇等金融衍生类产品协议等。上述主合同项下实际发生的债权，构成本合同下甲方担保之主债权。</w:t>
      </w:r>
    </w:p>
    <w:p>
      <w:pPr>
        <w:autoSpaceDE w:val="0"/>
        <w:autoSpaceDN w:val="0"/>
        <w:adjustRightInd w:val="0"/>
        <w:spacing w:line="44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（2）主合同债务人：</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autoSpaceDE w:val="0"/>
        <w:autoSpaceDN w:val="0"/>
        <w:adjustRightInd w:val="0"/>
        <w:spacing w:line="440" w:lineRule="exact"/>
        <w:ind w:left="140" w:leftChars="50" w:firstLine="360" w:firstLineChars="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r>
        <w:rPr>
          <w:rFonts w:hint="eastAsia" w:asciiTheme="minorEastAsia" w:hAnsiTheme="minorEastAsia" w:eastAsiaTheme="minorEastAsia"/>
          <w:sz w:val="24"/>
          <w:szCs w:val="24"/>
        </w:rPr>
        <w:t>本合同担保的最高债权</w:t>
      </w:r>
      <w:r>
        <w:rPr>
          <w:rFonts w:hint="eastAsia" w:cs="宋体" w:asciiTheme="minorEastAsia" w:hAnsiTheme="minorEastAsia" w:eastAsiaTheme="minorEastAsia"/>
          <w:kern w:val="0"/>
          <w:sz w:val="24"/>
          <w:szCs w:val="24"/>
        </w:rPr>
        <w:t>本金金额为(币种)</w:t>
      </w:r>
      <w:r>
        <w:rPr>
          <w:rFonts w:hint="eastAsia" w:asciiTheme="minorEastAsia" w:hAnsiTheme="minorEastAsia" w:eastAsiaTheme="minorEastAsia"/>
          <w:sz w:val="24"/>
          <w:szCs w:val="24"/>
          <w:u w:val="single"/>
        </w:rPr>
        <w:t xml:space="preserve">      </w:t>
      </w:r>
      <w:r>
        <w:rPr>
          <w:rFonts w:hint="eastAsia" w:cs="宋体" w:asciiTheme="minorEastAsia" w:hAnsiTheme="minorEastAsia" w:eastAsiaTheme="minorEastAsia"/>
          <w:kern w:val="0"/>
          <w:sz w:val="24"/>
          <w:szCs w:val="24"/>
        </w:rPr>
        <w:t>（大写）：</w:t>
      </w:r>
      <w:r>
        <w:rPr>
          <w:rFonts w:hint="eastAsia" w:asciiTheme="minorEastAsia" w:hAnsiTheme="minorEastAsia" w:eastAsiaTheme="minorEastAsia"/>
          <w:sz w:val="24"/>
          <w:szCs w:val="24"/>
          <w:u w:val="single"/>
        </w:rPr>
        <w:t xml:space="preserve">        </w:t>
      </w:r>
    </w:p>
    <w:p>
      <w:pPr>
        <w:autoSpaceDE w:val="0"/>
        <w:autoSpaceDN w:val="0"/>
        <w:adjustRightInd w:val="0"/>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                                                   </w:t>
      </w:r>
    </w:p>
    <w:p>
      <w:pPr>
        <w:autoSpaceDE w:val="0"/>
        <w:autoSpaceDN w:val="0"/>
        <w:adjustRightInd w:val="0"/>
        <w:spacing w:line="440" w:lineRule="exact"/>
        <w:ind w:firstLine="482" w:firstLineChars="200"/>
        <w:jc w:val="left"/>
        <w:rPr>
          <w:rFonts w:cs="仿宋_GB2312" w:asciiTheme="minorEastAsia" w:hAnsiTheme="minorEastAsia" w:eastAsiaTheme="minorEastAsia"/>
          <w:b/>
          <w:kern w:val="0"/>
          <w:sz w:val="24"/>
          <w:szCs w:val="24"/>
        </w:rPr>
      </w:pPr>
      <w:r>
        <w:rPr>
          <w:rFonts w:hint="eastAsia" w:cs="仿宋_GB2312" w:asciiTheme="minorEastAsia" w:hAnsiTheme="minorEastAsia" w:eastAsiaTheme="minorEastAsia"/>
          <w:b/>
          <w:kern w:val="0"/>
          <w:sz w:val="24"/>
          <w:szCs w:val="24"/>
        </w:rPr>
        <w:t>13.2  本合同项下争议，双方约定按以下第</w:t>
      </w:r>
      <w:r>
        <w:rPr>
          <w:rFonts w:cs="仿宋_GB2312" w:asciiTheme="minorEastAsia" w:hAnsiTheme="minorEastAsia" w:eastAsiaTheme="minorEastAsia"/>
          <w:b/>
          <w:kern w:val="0"/>
          <w:sz w:val="24"/>
          <w:szCs w:val="24"/>
          <w:u w:val="single"/>
        </w:rPr>
        <w:t xml:space="preserve">（ </w:t>
      </w:r>
      <w:r>
        <w:rPr>
          <w:rFonts w:hint="eastAsia" w:cs="仿宋_GB2312" w:asciiTheme="minorEastAsia" w:hAnsiTheme="minorEastAsia" w:eastAsiaTheme="minorEastAsia"/>
          <w:b/>
          <w:kern w:val="0"/>
          <w:sz w:val="24"/>
          <w:szCs w:val="24"/>
          <w:u w:val="single"/>
        </w:rPr>
        <w:t xml:space="preserve"> </w:t>
      </w:r>
      <w:r>
        <w:rPr>
          <w:rFonts w:cs="仿宋_GB2312" w:asciiTheme="minorEastAsia" w:hAnsiTheme="minorEastAsia" w:eastAsiaTheme="minorEastAsia"/>
          <w:b/>
          <w:kern w:val="0"/>
          <w:sz w:val="24"/>
          <w:szCs w:val="24"/>
          <w:u w:val="single"/>
        </w:rPr>
        <w:t>）</w:t>
      </w:r>
      <w:r>
        <w:rPr>
          <w:rFonts w:hint="eastAsia" w:cs="仿宋_GB2312" w:asciiTheme="minorEastAsia" w:hAnsiTheme="minorEastAsia" w:eastAsiaTheme="minorEastAsia"/>
          <w:b/>
          <w:kern w:val="0"/>
          <w:sz w:val="24"/>
          <w:szCs w:val="24"/>
        </w:rPr>
        <w:t>种方式加以解决：</w:t>
      </w:r>
    </w:p>
    <w:p>
      <w:pPr>
        <w:autoSpaceDE w:val="0"/>
        <w:autoSpaceDN w:val="0"/>
        <w:adjustRightInd w:val="0"/>
        <w:spacing w:line="410" w:lineRule="exact"/>
        <w:ind w:right="-56" w:rightChars="-20" w:firstLine="424" w:firstLineChars="177"/>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（1）依法向债权人或债权人分支机构住所地的人民法院起诉；</w:t>
      </w:r>
    </w:p>
    <w:p>
      <w:pPr>
        <w:autoSpaceDE w:val="0"/>
        <w:autoSpaceDN w:val="0"/>
        <w:adjustRightInd w:val="0"/>
        <w:spacing w:line="410" w:lineRule="exact"/>
        <w:ind w:right="-56" w:rightChars="-20" w:firstLine="424" w:firstLineChars="177"/>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（2）依法向本合同签署地有管辖权的人民法院起诉，合同签署地为</w:t>
      </w:r>
      <w:r>
        <w:rPr>
          <w:rFonts w:ascii="仿宋_GB2312" w:hAnsi="宋体" w:cs="仿宋_GB2312"/>
          <w:kern w:val="0"/>
          <w:sz w:val="24"/>
          <w:u w:val="single"/>
        </w:rPr>
        <w:t xml:space="preserve">   </w:t>
      </w:r>
      <w:r>
        <w:rPr>
          <w:rFonts w:hint="eastAsia" w:ascii="仿宋_GB2312" w:hAnsi="宋体" w:cs="仿宋_GB2312"/>
          <w:kern w:val="0"/>
          <w:sz w:val="24"/>
          <w:u w:val="single"/>
        </w:rPr>
        <w:t xml:space="preserve">             </w:t>
      </w:r>
      <w:r>
        <w:rPr>
          <w:rFonts w:ascii="仿宋_GB2312" w:hAnsi="宋体" w:cs="仿宋_GB2312"/>
          <w:kern w:val="0"/>
          <w:sz w:val="24"/>
          <w:u w:val="single"/>
        </w:rPr>
        <w:t xml:space="preserve">      </w:t>
      </w:r>
      <w:r>
        <w:rPr>
          <w:rFonts w:hint="eastAsia" w:cs="仿宋_GB2312" w:asciiTheme="minorEastAsia" w:hAnsiTheme="minorEastAsia" w:eastAsiaTheme="minorEastAsia"/>
          <w:kern w:val="0"/>
          <w:sz w:val="24"/>
          <w:szCs w:val="24"/>
        </w:rPr>
        <w:t>；</w:t>
      </w:r>
    </w:p>
    <w:p>
      <w:pPr>
        <w:autoSpaceDE w:val="0"/>
        <w:autoSpaceDN w:val="0"/>
        <w:adjustRightInd w:val="0"/>
        <w:spacing w:line="410" w:lineRule="exact"/>
        <w:ind w:right="-56" w:rightChars="-20" w:firstLine="424" w:firstLineChars="177"/>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（3）提交</w:t>
      </w:r>
      <w:r>
        <w:rPr>
          <w:rFonts w:ascii="仿宋_GB2312" w:hAnsi="宋体" w:cs="仿宋_GB2312"/>
          <w:kern w:val="0"/>
          <w:sz w:val="24"/>
          <w:u w:val="single"/>
        </w:rPr>
        <w:t xml:space="preserve">     </w:t>
      </w:r>
      <w:r>
        <w:rPr>
          <w:rFonts w:hint="eastAsia" w:ascii="仿宋_GB2312" w:hAnsi="宋体" w:cs="仿宋_GB2312"/>
          <w:kern w:val="0"/>
          <w:sz w:val="24"/>
          <w:u w:val="single"/>
        </w:rPr>
        <w:t xml:space="preserve">  </w:t>
      </w:r>
      <w:r>
        <w:rPr>
          <w:rFonts w:ascii="仿宋_GB2312" w:hAnsi="宋体" w:cs="仿宋_GB2312"/>
          <w:kern w:val="0"/>
          <w:sz w:val="24"/>
          <w:u w:val="single"/>
        </w:rPr>
        <w:t xml:space="preserve">       </w:t>
      </w:r>
      <w:r>
        <w:rPr>
          <w:rFonts w:hint="eastAsia" w:cs="仿宋_GB2312" w:asciiTheme="minorEastAsia" w:hAnsiTheme="minorEastAsia" w:eastAsiaTheme="minorEastAsia"/>
          <w:kern w:val="0"/>
          <w:sz w:val="24"/>
          <w:szCs w:val="24"/>
        </w:rPr>
        <w:t>仲裁委员会根据其届时有效的仲裁规则进行仲裁</w:t>
      </w:r>
      <w:r>
        <w:rPr>
          <w:rFonts w:hint="eastAsia" w:ascii="宋体" w:hAnsi="宋体"/>
          <w:sz w:val="24"/>
          <w:szCs w:val="24"/>
        </w:rPr>
        <w:t>，仲裁裁决是终局的，对双方均具有约束力。</w:t>
      </w:r>
    </w:p>
    <w:p>
      <w:pPr>
        <w:autoSpaceDE w:val="0"/>
        <w:autoSpaceDN w:val="0"/>
        <w:adjustRightInd w:val="0"/>
        <w:spacing w:line="440" w:lineRule="exact"/>
        <w:ind w:firstLine="482" w:firstLineChars="200"/>
        <w:jc w:val="left"/>
        <w:rPr>
          <w:rFonts w:cs="仿宋_GB2312" w:asciiTheme="minorEastAsia" w:hAnsiTheme="minorEastAsia" w:eastAsiaTheme="minorEastAsia"/>
          <w:b/>
          <w:kern w:val="0"/>
          <w:sz w:val="24"/>
          <w:szCs w:val="24"/>
        </w:rPr>
      </w:pPr>
      <w:r>
        <w:rPr>
          <w:rFonts w:hint="eastAsia" w:asciiTheme="minorEastAsia" w:hAnsiTheme="minorEastAsia" w:eastAsiaTheme="minorEastAsia"/>
          <w:b/>
          <w:sz w:val="24"/>
          <w:szCs w:val="24"/>
        </w:rPr>
        <w:t xml:space="preserve">13.3  </w:t>
      </w:r>
      <w:r>
        <w:rPr>
          <w:rFonts w:hint="eastAsia" w:cs="仿宋_GB2312" w:asciiTheme="minorEastAsia" w:hAnsiTheme="minorEastAsia" w:eastAsiaTheme="minorEastAsia"/>
          <w:b/>
          <w:kern w:val="0"/>
          <w:sz w:val="24"/>
          <w:szCs w:val="24"/>
        </w:rPr>
        <w:t>其他约定事项：</w:t>
      </w:r>
    </w:p>
    <w:p>
      <w:pPr>
        <w:autoSpaceDE w:val="0"/>
        <w:autoSpaceDN w:val="0"/>
        <w:adjustRightInd w:val="0"/>
        <w:spacing w:line="480" w:lineRule="exact"/>
        <w:ind w:left="-283" w:leftChars="-101" w:right="-56" w:rightChars="-20" w:firstLine="139" w:firstLineChars="58"/>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480" w:lineRule="exact"/>
        <w:ind w:left="-283" w:leftChars="-101" w:right="-56" w:rightChars="-20" w:firstLine="139" w:firstLineChars="58"/>
        <w:jc w:val="left"/>
        <w:textAlignment w:val="bottom"/>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400" w:lineRule="exact"/>
        <w:ind w:firstLine="482" w:firstLineChars="200"/>
        <w:jc w:val="left"/>
        <w:textAlignment w:val="bottom"/>
        <w:rPr>
          <w:rFonts w:asciiTheme="minorEastAsia" w:hAnsiTheme="minorEastAsia" w:eastAsiaTheme="minorEastAsia"/>
          <w:b/>
          <w:sz w:val="24"/>
          <w:szCs w:val="24"/>
        </w:rPr>
      </w:pPr>
      <w:r>
        <w:rPr>
          <w:rFonts w:hint="eastAsia" w:asciiTheme="minorEastAsia" w:hAnsiTheme="minorEastAsia" w:eastAsiaTheme="minorEastAsia"/>
          <w:b/>
          <w:sz w:val="24"/>
          <w:szCs w:val="24"/>
        </w:rPr>
        <w:t>13.4</w:t>
      </w:r>
      <w:r>
        <w:rPr>
          <w:rFonts w:hint="eastAsia" w:asciiTheme="minorEastAsia" w:hAnsiTheme="minorEastAsia" w:eastAsiaTheme="minorEastAsia"/>
          <w:sz w:val="24"/>
          <w:szCs w:val="24"/>
        </w:rPr>
        <w:t xml:space="preserve">  </w:t>
      </w:r>
      <w:r>
        <w:rPr>
          <w:rFonts w:hint="eastAsia" w:asciiTheme="minorEastAsia" w:hAnsiTheme="minorEastAsia" w:eastAsiaTheme="minorEastAsia"/>
          <w:b/>
          <w:sz w:val="24"/>
          <w:szCs w:val="24"/>
        </w:rPr>
        <w:t>借新还旧担保条款</w:t>
      </w:r>
    </w:p>
    <w:p>
      <w:pPr>
        <w:widowControl/>
        <w:tabs>
          <w:tab w:val="left" w:pos="8610"/>
        </w:tabs>
        <w:autoSpaceDE w:val="0"/>
        <w:autoSpaceDN w:val="0"/>
        <w:spacing w:line="400" w:lineRule="exact"/>
        <w:ind w:firstLine="482" w:firstLineChars="200"/>
        <w:jc w:val="left"/>
        <w:textAlignment w:val="bottom"/>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甲方已全部通晓并知悉主合同项下贷款用途系用于偿还编号【 </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                 》项下债务，同意并接受本合同条款，愿意担保乙方依据主合同享有的债权并承担相应的法律后果。</w:t>
      </w:r>
    </w:p>
    <w:p>
      <w:pPr>
        <w:widowControl/>
        <w:tabs>
          <w:tab w:val="left" w:pos="8610"/>
        </w:tabs>
        <w:autoSpaceDE w:val="0"/>
        <w:autoSpaceDN w:val="0"/>
        <w:spacing w:line="400" w:lineRule="exact"/>
        <w:ind w:firstLine="482" w:firstLineChars="200"/>
        <w:jc w:val="left"/>
        <w:textAlignment w:val="bottom"/>
        <w:rPr>
          <w:rFonts w:asciiTheme="minorEastAsia" w:hAnsiTheme="minorEastAsia" w:eastAsiaTheme="minorEastAsia"/>
          <w:sz w:val="24"/>
          <w:szCs w:val="24"/>
        </w:rPr>
      </w:pPr>
      <w:r>
        <w:rPr>
          <w:rFonts w:hint="eastAsia" w:asciiTheme="minorEastAsia" w:hAnsiTheme="minorEastAsia" w:eastAsiaTheme="minorEastAsia"/>
          <w:b/>
          <w:sz w:val="24"/>
          <w:szCs w:val="24"/>
        </w:rPr>
        <w:t>13.5</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本合同正本一式</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份，签约双方各</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份。</w:t>
      </w:r>
    </w:p>
    <w:p>
      <w:pPr>
        <w:widowControl/>
        <w:tabs>
          <w:tab w:val="left" w:pos="8610"/>
        </w:tabs>
        <w:autoSpaceDE w:val="0"/>
        <w:autoSpaceDN w:val="0"/>
        <w:spacing w:line="400" w:lineRule="exact"/>
        <w:ind w:firstLine="482" w:firstLineChars="200"/>
        <w:jc w:val="left"/>
        <w:textAlignment w:val="bottom"/>
        <w:rPr>
          <w:rFonts w:asciiTheme="minorEastAsia" w:hAnsiTheme="minorEastAsia" w:eastAsiaTheme="minorEastAsia"/>
          <w:b/>
          <w:sz w:val="24"/>
          <w:szCs w:val="24"/>
        </w:rPr>
      </w:pPr>
      <w:r>
        <w:rPr>
          <w:rFonts w:hint="eastAsia" w:asciiTheme="minorEastAsia" w:hAnsiTheme="minorEastAsia" w:eastAsiaTheme="minorEastAsia"/>
          <w:b/>
          <w:sz w:val="24"/>
          <w:szCs w:val="24"/>
        </w:rPr>
        <w:t>（以下无正文）</w:t>
      </w:r>
    </w:p>
    <w:p>
      <w:pPr>
        <w:widowControl/>
        <w:tabs>
          <w:tab w:val="left" w:pos="8610"/>
        </w:tabs>
        <w:autoSpaceDE w:val="0"/>
        <w:autoSpaceDN w:val="0"/>
        <w:spacing w:line="400" w:lineRule="exact"/>
        <w:ind w:firstLine="480" w:firstLineChars="200"/>
        <w:jc w:val="left"/>
        <w:textAlignment w:val="bottom"/>
        <w:rPr>
          <w:rFonts w:asciiTheme="minorEastAsia" w:hAnsiTheme="minorEastAsia" w:eastAsiaTheme="minorEastAsia"/>
          <w:sz w:val="24"/>
          <w:szCs w:val="24"/>
        </w:rPr>
      </w:pPr>
    </w:p>
    <w:p>
      <w:pPr>
        <w:widowControl/>
        <w:tabs>
          <w:tab w:val="left" w:pos="8610"/>
        </w:tabs>
        <w:autoSpaceDE w:val="0"/>
        <w:autoSpaceDN w:val="0"/>
        <w:spacing w:line="400" w:lineRule="exact"/>
        <w:ind w:firstLine="480" w:firstLineChars="200"/>
        <w:jc w:val="left"/>
        <w:textAlignment w:val="bottom"/>
        <w:rPr>
          <w:rFonts w:asciiTheme="minorEastAsia" w:hAnsiTheme="minorEastAsia" w:eastAsiaTheme="minorEastAsia"/>
          <w:sz w:val="24"/>
          <w:szCs w:val="24"/>
        </w:rPr>
      </w:pP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tabs>
          <w:tab w:val="left" w:pos="8610"/>
        </w:tabs>
        <w:autoSpaceDE w:val="0"/>
        <w:autoSpaceDN w:val="0"/>
        <w:spacing w:line="400" w:lineRule="exact"/>
        <w:jc w:val="left"/>
        <w:textAlignment w:val="bottom"/>
        <w:rPr>
          <w:rFonts w:asciiTheme="minorEastAsia" w:hAnsiTheme="minorEastAsia" w:eastAsiaTheme="minorEastAsia"/>
          <w:b/>
          <w:sz w:val="21"/>
          <w:szCs w:val="21"/>
        </w:rPr>
      </w:pPr>
      <w:r>
        <w:rPr>
          <w:rFonts w:hint="eastAsia" w:asciiTheme="minorEastAsia" w:hAnsiTheme="minorEastAsia" w:eastAsiaTheme="minorEastAsia"/>
          <w:b/>
          <w:sz w:val="21"/>
          <w:szCs w:val="21"/>
        </w:rPr>
        <w:t xml:space="preserve">（本页无正文，为编号【 </w:t>
      </w:r>
      <w:r>
        <w:rPr>
          <w:rFonts w:asciiTheme="minorEastAsia" w:hAnsiTheme="minorEastAsia" w:eastAsiaTheme="minorEastAsia"/>
          <w:b/>
          <w:sz w:val="21"/>
          <w:szCs w:val="21"/>
        </w:rPr>
        <w:t xml:space="preserve">               </w:t>
      </w:r>
      <w:r>
        <w:rPr>
          <w:rFonts w:hint="eastAsia" w:asciiTheme="minorEastAsia" w:hAnsiTheme="minorEastAsia" w:eastAsiaTheme="minorEastAsia"/>
          <w:b/>
          <w:sz w:val="21"/>
          <w:szCs w:val="21"/>
        </w:rPr>
        <w:t>】《最高额保证合同》的签署页）</w:t>
      </w:r>
    </w:p>
    <w:p>
      <w:pPr>
        <w:widowControl/>
        <w:tabs>
          <w:tab w:val="left" w:pos="8610"/>
        </w:tabs>
        <w:autoSpaceDE w:val="0"/>
        <w:autoSpaceDN w:val="0"/>
        <w:spacing w:line="400" w:lineRule="exact"/>
        <w:jc w:val="left"/>
        <w:textAlignment w:val="bottom"/>
        <w:rPr>
          <w:rFonts w:asciiTheme="minorEastAsia" w:hAnsiTheme="minorEastAsia" w:eastAsiaTheme="minorEastAsia"/>
          <w:sz w:val="24"/>
          <w:szCs w:val="24"/>
        </w:rPr>
      </w:pPr>
    </w:p>
    <w:p>
      <w:pPr>
        <w:widowControl/>
        <w:tabs>
          <w:tab w:val="left" w:pos="8610"/>
        </w:tabs>
        <w:autoSpaceDE w:val="0"/>
        <w:autoSpaceDN w:val="0"/>
        <w:spacing w:line="400" w:lineRule="exact"/>
        <w:jc w:val="left"/>
        <w:textAlignment w:val="bottom"/>
        <w:rPr>
          <w:rFonts w:asciiTheme="minorEastAsia" w:hAnsiTheme="minorEastAsia" w:eastAsiaTheme="minorEastAsia"/>
          <w:sz w:val="24"/>
          <w:szCs w:val="24"/>
        </w:rPr>
      </w:pPr>
    </w:p>
    <w:p>
      <w:pPr>
        <w:widowControl/>
        <w:tabs>
          <w:tab w:val="left" w:pos="8610"/>
        </w:tabs>
        <w:autoSpaceDE w:val="0"/>
        <w:autoSpaceDN w:val="0"/>
        <w:spacing w:line="400" w:lineRule="exact"/>
        <w:jc w:val="left"/>
        <w:textAlignment w:val="bottom"/>
        <w:rPr>
          <w:rFonts w:asciiTheme="minorEastAsia" w:hAnsiTheme="minorEastAsia" w:eastAsiaTheme="minorEastAsia"/>
          <w:sz w:val="24"/>
          <w:szCs w:val="24"/>
        </w:rPr>
      </w:pPr>
    </w:p>
    <w:p>
      <w:pPr>
        <w:widowControl/>
        <w:tabs>
          <w:tab w:val="left" w:pos="8610"/>
        </w:tabs>
        <w:autoSpaceDE w:val="0"/>
        <w:autoSpaceDN w:val="0"/>
        <w:spacing w:line="400" w:lineRule="exact"/>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保证人（签章）：</w:t>
      </w:r>
    </w:p>
    <w:p>
      <w:pPr>
        <w:widowControl/>
        <w:tabs>
          <w:tab w:val="left" w:pos="8610"/>
        </w:tabs>
        <w:autoSpaceDE w:val="0"/>
        <w:autoSpaceDN w:val="0"/>
        <w:spacing w:line="400" w:lineRule="exact"/>
        <w:jc w:val="left"/>
        <w:textAlignment w:val="bottom"/>
        <w:rPr>
          <w:rFonts w:asciiTheme="minorEastAsia" w:hAnsiTheme="minorEastAsia" w:eastAsiaTheme="minorEastAsia"/>
          <w:sz w:val="24"/>
          <w:szCs w:val="24"/>
        </w:rPr>
      </w:pPr>
    </w:p>
    <w:p>
      <w:pPr>
        <w:widowControl/>
        <w:tabs>
          <w:tab w:val="left" w:pos="8610"/>
        </w:tabs>
        <w:autoSpaceDE w:val="0"/>
        <w:autoSpaceDN w:val="0"/>
        <w:spacing w:line="400" w:lineRule="exact"/>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法定代表人（负责人）或授权代表：</w:t>
      </w:r>
    </w:p>
    <w:p>
      <w:pPr>
        <w:widowControl/>
        <w:tabs>
          <w:tab w:val="left" w:pos="8610"/>
        </w:tabs>
        <w:autoSpaceDE w:val="0"/>
        <w:autoSpaceDN w:val="0"/>
        <w:spacing w:line="400" w:lineRule="exact"/>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（签名或盖名章）</w:t>
      </w:r>
    </w:p>
    <w:p>
      <w:pPr>
        <w:widowControl/>
        <w:tabs>
          <w:tab w:val="left" w:pos="8610"/>
        </w:tabs>
        <w:autoSpaceDE w:val="0"/>
        <w:autoSpaceDN w:val="0"/>
        <w:spacing w:line="400" w:lineRule="exact"/>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签署日期：      年   月   日</w:t>
      </w:r>
    </w:p>
    <w:p>
      <w:pPr>
        <w:widowControl/>
        <w:tabs>
          <w:tab w:val="left" w:pos="8610"/>
        </w:tabs>
        <w:autoSpaceDE w:val="0"/>
        <w:autoSpaceDN w:val="0"/>
        <w:spacing w:line="400" w:lineRule="exact"/>
        <w:jc w:val="left"/>
        <w:textAlignment w:val="bottom"/>
        <w:rPr>
          <w:rFonts w:asciiTheme="minorEastAsia" w:hAnsiTheme="minorEastAsia" w:eastAsiaTheme="minorEastAsia"/>
          <w:sz w:val="24"/>
          <w:szCs w:val="24"/>
        </w:rPr>
      </w:pPr>
    </w:p>
    <w:p>
      <w:pPr>
        <w:widowControl/>
        <w:tabs>
          <w:tab w:val="left" w:pos="8610"/>
        </w:tabs>
        <w:autoSpaceDE w:val="0"/>
        <w:autoSpaceDN w:val="0"/>
        <w:spacing w:line="400" w:lineRule="exact"/>
        <w:jc w:val="left"/>
        <w:textAlignment w:val="bottom"/>
        <w:rPr>
          <w:rFonts w:asciiTheme="minorEastAsia" w:hAnsiTheme="minorEastAsia" w:eastAsiaTheme="minorEastAsia"/>
          <w:sz w:val="24"/>
          <w:szCs w:val="24"/>
        </w:rPr>
      </w:pPr>
    </w:p>
    <w:p>
      <w:pPr>
        <w:widowControl/>
        <w:tabs>
          <w:tab w:val="left" w:pos="8610"/>
        </w:tabs>
        <w:autoSpaceDE w:val="0"/>
        <w:autoSpaceDN w:val="0"/>
        <w:spacing w:line="400" w:lineRule="exact"/>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债权人（盖章）：</w:t>
      </w:r>
    </w:p>
    <w:p>
      <w:pPr>
        <w:widowControl/>
        <w:tabs>
          <w:tab w:val="left" w:pos="8610"/>
        </w:tabs>
        <w:autoSpaceDE w:val="0"/>
        <w:autoSpaceDN w:val="0"/>
        <w:spacing w:line="400" w:lineRule="exact"/>
        <w:jc w:val="left"/>
        <w:textAlignment w:val="bottom"/>
        <w:rPr>
          <w:rFonts w:asciiTheme="minorEastAsia" w:hAnsiTheme="minorEastAsia" w:eastAsiaTheme="minorEastAsia"/>
          <w:sz w:val="24"/>
          <w:szCs w:val="24"/>
        </w:rPr>
      </w:pPr>
    </w:p>
    <w:p>
      <w:pPr>
        <w:widowControl/>
        <w:tabs>
          <w:tab w:val="left" w:pos="8610"/>
        </w:tabs>
        <w:autoSpaceDE w:val="0"/>
        <w:autoSpaceDN w:val="0"/>
        <w:spacing w:line="400" w:lineRule="exact"/>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负责人或授权代表：</w:t>
      </w:r>
    </w:p>
    <w:p>
      <w:pPr>
        <w:widowControl/>
        <w:tabs>
          <w:tab w:val="left" w:pos="8610"/>
        </w:tabs>
        <w:autoSpaceDE w:val="0"/>
        <w:autoSpaceDN w:val="0"/>
        <w:spacing w:line="400" w:lineRule="exact"/>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（签名或盖名章）</w:t>
      </w:r>
    </w:p>
    <w:p>
      <w:pPr>
        <w:widowControl/>
        <w:tabs>
          <w:tab w:val="left" w:pos="8610"/>
        </w:tabs>
        <w:autoSpaceDE w:val="0"/>
        <w:autoSpaceDN w:val="0"/>
        <w:spacing w:line="400" w:lineRule="exact"/>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签署日期：      年   月   日</w:t>
      </w:r>
    </w:p>
    <w:p>
      <w:pPr>
        <w:widowControl/>
        <w:tabs>
          <w:tab w:val="left" w:pos="8610"/>
        </w:tabs>
        <w:autoSpaceDE w:val="0"/>
        <w:autoSpaceDN w:val="0"/>
        <w:spacing w:line="400" w:lineRule="exact"/>
        <w:jc w:val="left"/>
        <w:textAlignment w:val="bottom"/>
        <w:rPr>
          <w:rFonts w:asciiTheme="minorEastAsia" w:hAnsiTheme="minorEastAsia" w:eastAsiaTheme="minorEastAsia"/>
          <w:sz w:val="24"/>
          <w:szCs w:val="24"/>
        </w:rPr>
      </w:pPr>
    </w:p>
    <w:p>
      <w:pPr>
        <w:widowControl/>
        <w:tabs>
          <w:tab w:val="left" w:pos="8610"/>
        </w:tabs>
        <w:autoSpaceDE w:val="0"/>
        <w:autoSpaceDN w:val="0"/>
        <w:spacing w:line="400" w:lineRule="exact"/>
        <w:jc w:val="left"/>
        <w:textAlignment w:val="bottom"/>
        <w:rPr>
          <w:rFonts w:asciiTheme="minorEastAsia" w:hAnsiTheme="minorEastAsia" w:eastAsiaTheme="minorEastAsia"/>
          <w:sz w:val="24"/>
          <w:szCs w:val="24"/>
        </w:rPr>
      </w:pPr>
    </w:p>
    <w:p>
      <w:pPr>
        <w:widowControl/>
        <w:tabs>
          <w:tab w:val="left" w:pos="8610"/>
        </w:tabs>
        <w:autoSpaceDE w:val="0"/>
        <w:autoSpaceDN w:val="0"/>
        <w:spacing w:line="400" w:lineRule="exact"/>
        <w:jc w:val="left"/>
        <w:textAlignment w:val="bottom"/>
        <w:rPr>
          <w:rFonts w:asciiTheme="minorEastAsia" w:hAnsiTheme="minorEastAsia" w:eastAsiaTheme="minorEastAsia"/>
          <w:sz w:val="24"/>
          <w:szCs w:val="24"/>
        </w:rPr>
        <w:sectPr>
          <w:pgSz w:w="11906" w:h="16838"/>
          <w:pgMar w:top="1440" w:right="1800" w:bottom="1440" w:left="1800" w:header="851" w:footer="992" w:gutter="0"/>
          <w:cols w:space="425" w:num="1"/>
          <w:formProt w:val="0"/>
          <w:docGrid w:type="lines" w:linePitch="312" w:charSpace="0"/>
        </w:sectPr>
      </w:pPr>
    </w:p>
    <w:p>
      <w:pPr>
        <w:widowControl/>
        <w:tabs>
          <w:tab w:val="left" w:pos="8610"/>
        </w:tabs>
        <w:autoSpaceDE w:val="0"/>
        <w:autoSpaceDN w:val="0"/>
        <w:spacing w:line="400" w:lineRule="exact"/>
        <w:ind w:left="420" w:leftChars="150"/>
        <w:jc w:val="left"/>
        <w:textAlignment w:val="bottom"/>
        <w:rPr>
          <w:rFonts w:asciiTheme="minorEastAsia" w:hAnsiTheme="minorEastAsia" w:eastAsiaTheme="minorEastAsia"/>
          <w:sz w:val="24"/>
          <w:szCs w:val="24"/>
        </w:rPr>
      </w:pPr>
      <w:r>
        <w:rPr>
          <w:rFonts w:asciiTheme="minorEastAsia" w:hAnsiTheme="minorEastAsia" w:eastAsiaTheme="minorEastAsia"/>
          <w:sz w:val="24"/>
          <w:szCs w:val="24"/>
        </w:rPr>
        <w:pict>
          <v:shape id="_x0000_s1028" o:spid="_x0000_s1028" o:spt="202" type="#_x0000_t202" style="position:absolute;left:0pt;margin-left:-55.85pt;margin-top:750.7pt;height:69.6pt;width:222.75pt;mso-position-vertical-relative:page;z-index:-251657216;mso-width-relative:margin;mso-height-relative:margin;mso-height-percent:200;" stroked="f" coordsize="21600,21600">
            <v:path/>
            <v:fill focussize="0,0"/>
            <v:stroke on="f" joinstyle="miter"/>
            <v:imagedata o:title=""/>
            <o:lock v:ext="edit"/>
            <v:textbox style="mso-fit-shape-to-text:t;">
              <w:txbxContent>
                <w:p>
                  <w:pPr>
                    <w:rPr>
                      <w:sz w:val="18"/>
                      <w:szCs w:val="18"/>
                    </w:rPr>
                  </w:pPr>
                  <w:r>
                    <w:rPr>
                      <w:sz w:val="18"/>
                      <w:szCs w:val="18"/>
                    </w:rPr>
                    <w:t>桂林银行</w:t>
                  </w:r>
                  <w:r>
                    <w:rPr>
                      <w:rFonts w:hint="eastAsia"/>
                      <w:sz w:val="18"/>
                      <w:szCs w:val="18"/>
                    </w:rPr>
                    <w:t>股份有限公司</w:t>
                  </w:r>
                </w:p>
                <w:p>
                  <w:pPr>
                    <w:rPr>
                      <w:sz w:val="18"/>
                      <w:szCs w:val="18"/>
                    </w:rPr>
                  </w:pPr>
                  <w:r>
                    <w:rPr>
                      <w:rFonts w:hint="eastAsia"/>
                      <w:sz w:val="18"/>
                      <w:szCs w:val="18"/>
                    </w:rPr>
                    <w:t>桂林市临桂区</w:t>
                  </w:r>
                  <w:r>
                    <w:rPr>
                      <w:sz w:val="18"/>
                      <w:szCs w:val="18"/>
                    </w:rPr>
                    <w:t>公园</w:t>
                  </w:r>
                  <w:r>
                    <w:rPr>
                      <w:rFonts w:hint="eastAsia"/>
                      <w:sz w:val="18"/>
                      <w:szCs w:val="18"/>
                    </w:rPr>
                    <w:t xml:space="preserve">北路8号 </w:t>
                  </w:r>
                  <w:r>
                    <w:rPr>
                      <w:sz w:val="18"/>
                      <w:szCs w:val="18"/>
                    </w:rPr>
                    <w:t xml:space="preserve"> 541199</w:t>
                  </w:r>
                </w:p>
                <w:p>
                  <w:pPr>
                    <w:rPr>
                      <w:sz w:val="18"/>
                      <w:szCs w:val="18"/>
                    </w:rPr>
                  </w:pPr>
                  <w:r>
                    <w:rPr>
                      <w:sz w:val="18"/>
                      <w:szCs w:val="18"/>
                    </w:rPr>
                    <w:t>客服热线</w:t>
                  </w:r>
                  <w:r>
                    <w:rPr>
                      <w:rFonts w:hint="eastAsia"/>
                      <w:sz w:val="18"/>
                      <w:szCs w:val="18"/>
                    </w:rPr>
                    <w:t>：9</w:t>
                  </w:r>
                  <w:r>
                    <w:rPr>
                      <w:sz w:val="18"/>
                      <w:szCs w:val="18"/>
                    </w:rPr>
                    <w:t>6299</w:t>
                  </w:r>
                  <w:r>
                    <w:rPr>
                      <w:rFonts w:hint="eastAsia"/>
                      <w:sz w:val="18"/>
                      <w:szCs w:val="18"/>
                    </w:rPr>
                    <w:t>（广西）4</w:t>
                  </w:r>
                  <w:r>
                    <w:rPr>
                      <w:sz w:val="18"/>
                      <w:szCs w:val="18"/>
                    </w:rPr>
                    <w:t>00-86-96299</w:t>
                  </w:r>
                  <w:r>
                    <w:rPr>
                      <w:rFonts w:hint="eastAsia"/>
                      <w:sz w:val="18"/>
                      <w:szCs w:val="18"/>
                    </w:rPr>
                    <w:t>（全国）</w:t>
                  </w:r>
                </w:p>
                <w:p>
                  <w:pPr>
                    <w:rPr>
                      <w:sz w:val="18"/>
                      <w:szCs w:val="18"/>
                    </w:rPr>
                  </w:pPr>
                  <w:r>
                    <w:rPr>
                      <w:sz w:val="18"/>
                      <w:szCs w:val="18"/>
                    </w:rPr>
                    <w:t>官网</w:t>
                  </w:r>
                  <w:r>
                    <w:rPr>
                      <w:rFonts w:hint="eastAsia"/>
                      <w:sz w:val="18"/>
                      <w:szCs w:val="18"/>
                    </w:rPr>
                    <w:t>：www</w:t>
                  </w:r>
                  <w:r>
                    <w:rPr>
                      <w:sz w:val="18"/>
                      <w:szCs w:val="18"/>
                    </w:rPr>
                    <w:t>.guilinbank.com.cn</w:t>
                  </w:r>
                </w:p>
              </w:txbxContent>
            </v:textbox>
          </v:shape>
        </w:pict>
      </w:r>
    </w:p>
    <w:sectPr>
      <w:headerReference r:id="rId16" w:type="first"/>
      <w:headerReference r:id="rId14" w:type="default"/>
      <w:footerReference r:id="rId17" w:type="default"/>
      <w:headerReference r:id="rId15" w:type="even"/>
      <w:pgSz w:w="11906" w:h="16838"/>
      <w:pgMar w:top="1440" w:right="1800" w:bottom="1440" w:left="1800" w:header="851" w:footer="992" w:gutter="0"/>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思源黑体 CN Bold">
    <w:altName w:val="黑体"/>
    <w:panose1 w:val="020B0800000000000000"/>
    <w:charset w:val="86"/>
    <w:family w:val="swiss"/>
    <w:pitch w:val="default"/>
    <w:sig w:usb0="00000000" w:usb1="00000000" w:usb2="00000016" w:usb3="00000000" w:csb0="00060107"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2021V1.0</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1229844"/>
      <w:docPartObj>
        <w:docPartGallery w:val="AutoText"/>
      </w:docPartObj>
    </w:sdtPr>
    <w:sdtContent>
      <w:p>
        <w:pPr>
          <w:pStyle w:val="3"/>
          <w:jc w:val="center"/>
        </w:pPr>
        <w:r>
          <w:fldChar w:fldCharType="begin"/>
        </w:r>
        <w:r>
          <w:instrText xml:space="preserve">PAGE   \* MERGEFORMAT</w:instrText>
        </w:r>
        <w:r>
          <w:fldChar w:fldCharType="separate"/>
        </w:r>
        <w:r>
          <w:rPr>
            <w:lang w:val="zh-CN"/>
          </w:rPr>
          <w:t>9</w:t>
        </w:r>
        <w:r>
          <w:fldChar w:fldCharType="end"/>
        </w:r>
      </w:p>
    </w:sdtContent>
  </w:sdt>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17833641" o:spid="_x0000_s20482" o:spt="75" type="#_x0000_t75" style="position:absolute;left:0pt;height:881pt;width:662.7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17833650" o:spid="_x0000_s20491" o:spt="75" type="#_x0000_t75" style="position:absolute;left:0pt;height:881pt;width:662.75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17833649" o:spid="_x0000_s20490" o:spt="75" type="#_x0000_t75" style="position:absolute;left:0pt;height:881pt;width:662.75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17833640" o:spid="_x0000_s20481" o:spt="75" type="#_x0000_t75" style="position:absolute;left:0pt;height:881pt;width:662.7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WordPictureWatermark17833645" o:spid="_x0000_s20486" o:spt="75" type="#_x0000_t75" style="position:absolute;left:0pt;height:881pt;width:662.75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17833644" o:spid="_x0000_s20485" o:spt="75" type="#_x0000_t75" style="position:absolute;left:0pt;height:881pt;width:662.75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17833643" o:spid="_x0000_s20484" o:spt="75" type="#_x0000_t75" style="position:absolute;left:0pt;height:881pt;width:662.7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WordPictureWatermark17833648" o:spid="_x0000_s20489" o:spt="75" type="#_x0000_t75" style="position:absolute;left:0pt;height:881pt;width:662.75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17833647" o:spid="_x0000_s20488" o:spt="75" type="#_x0000_t75" style="position:absolute;left:0pt;height:881pt;width:662.75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17833646" o:spid="_x0000_s20487" o:spt="75" type="#_x0000_t75" style="position:absolute;left:0pt;height:881pt;width:662.75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Nh29C/1u6PaMjaO5XHS8TnKbdBg=" w:salt="yPNHtqU0hxOkSFFPUDanmg=="/>
  <w:defaultTabStop w:val="420"/>
  <w:drawingGridVerticalSpacing w:val="156"/>
  <w:displayHorizontalDrawingGridEvery w:val="0"/>
  <w:displayVerticalDrawingGridEvery w:val="2"/>
  <w:characterSpacingControl w:val="compressPunctuation"/>
  <w:hdrShapeDefaults>
    <o:shapelayout v:ext="edit">
      <o:idmap v:ext="edit" data="20"/>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4046A"/>
    <w:rsid w:val="0001310C"/>
    <w:rsid w:val="000132C6"/>
    <w:rsid w:val="00014F31"/>
    <w:rsid w:val="00016042"/>
    <w:rsid w:val="00023DE3"/>
    <w:rsid w:val="000275FB"/>
    <w:rsid w:val="00031E30"/>
    <w:rsid w:val="00051D2B"/>
    <w:rsid w:val="000573D3"/>
    <w:rsid w:val="00070EEC"/>
    <w:rsid w:val="00071A9F"/>
    <w:rsid w:val="00072498"/>
    <w:rsid w:val="0007542B"/>
    <w:rsid w:val="00084BC8"/>
    <w:rsid w:val="000A6AFD"/>
    <w:rsid w:val="000A775B"/>
    <w:rsid w:val="000B05C5"/>
    <w:rsid w:val="000B2B89"/>
    <w:rsid w:val="000B7004"/>
    <w:rsid w:val="000C0054"/>
    <w:rsid w:val="000C246B"/>
    <w:rsid w:val="000C4B25"/>
    <w:rsid w:val="000D330D"/>
    <w:rsid w:val="000E5CE5"/>
    <w:rsid w:val="000E5F88"/>
    <w:rsid w:val="00101A29"/>
    <w:rsid w:val="001105AF"/>
    <w:rsid w:val="001229C4"/>
    <w:rsid w:val="00124863"/>
    <w:rsid w:val="0013035D"/>
    <w:rsid w:val="001409BD"/>
    <w:rsid w:val="0016038F"/>
    <w:rsid w:val="00166485"/>
    <w:rsid w:val="0017036E"/>
    <w:rsid w:val="00177ACB"/>
    <w:rsid w:val="00186E05"/>
    <w:rsid w:val="001943B5"/>
    <w:rsid w:val="0019669F"/>
    <w:rsid w:val="001969D6"/>
    <w:rsid w:val="001A440A"/>
    <w:rsid w:val="001B1D67"/>
    <w:rsid w:val="001B41B6"/>
    <w:rsid w:val="001B41E9"/>
    <w:rsid w:val="001D16E4"/>
    <w:rsid w:val="001D66A1"/>
    <w:rsid w:val="00204EC9"/>
    <w:rsid w:val="00205042"/>
    <w:rsid w:val="00206152"/>
    <w:rsid w:val="00210030"/>
    <w:rsid w:val="002201CA"/>
    <w:rsid w:val="00252E91"/>
    <w:rsid w:val="002812BF"/>
    <w:rsid w:val="00296872"/>
    <w:rsid w:val="002A06F6"/>
    <w:rsid w:val="002B5404"/>
    <w:rsid w:val="002C400B"/>
    <w:rsid w:val="002C431B"/>
    <w:rsid w:val="002D5067"/>
    <w:rsid w:val="002D75C6"/>
    <w:rsid w:val="002E0224"/>
    <w:rsid w:val="002F6510"/>
    <w:rsid w:val="00305302"/>
    <w:rsid w:val="00312344"/>
    <w:rsid w:val="00314614"/>
    <w:rsid w:val="00342F0C"/>
    <w:rsid w:val="00367C2D"/>
    <w:rsid w:val="00367E8F"/>
    <w:rsid w:val="00374B42"/>
    <w:rsid w:val="003775DC"/>
    <w:rsid w:val="00384DE2"/>
    <w:rsid w:val="003A1C20"/>
    <w:rsid w:val="003B2033"/>
    <w:rsid w:val="003C5D2A"/>
    <w:rsid w:val="003F0A73"/>
    <w:rsid w:val="003F0EA2"/>
    <w:rsid w:val="003F4FD6"/>
    <w:rsid w:val="00403864"/>
    <w:rsid w:val="00406631"/>
    <w:rsid w:val="00433963"/>
    <w:rsid w:val="00443961"/>
    <w:rsid w:val="00447C2B"/>
    <w:rsid w:val="004676C9"/>
    <w:rsid w:val="00484E30"/>
    <w:rsid w:val="004B1A91"/>
    <w:rsid w:val="004B3C69"/>
    <w:rsid w:val="004B5BAC"/>
    <w:rsid w:val="004D1A1E"/>
    <w:rsid w:val="004D2967"/>
    <w:rsid w:val="004E6D8A"/>
    <w:rsid w:val="004E79A9"/>
    <w:rsid w:val="0050046B"/>
    <w:rsid w:val="005014FA"/>
    <w:rsid w:val="00503CA0"/>
    <w:rsid w:val="00507DD5"/>
    <w:rsid w:val="0051371B"/>
    <w:rsid w:val="0052753A"/>
    <w:rsid w:val="0054046A"/>
    <w:rsid w:val="00543319"/>
    <w:rsid w:val="00546041"/>
    <w:rsid w:val="00546100"/>
    <w:rsid w:val="00547AF1"/>
    <w:rsid w:val="005512FF"/>
    <w:rsid w:val="005514DD"/>
    <w:rsid w:val="005759AB"/>
    <w:rsid w:val="005836D0"/>
    <w:rsid w:val="005A40CC"/>
    <w:rsid w:val="005A4851"/>
    <w:rsid w:val="005A665C"/>
    <w:rsid w:val="005C6135"/>
    <w:rsid w:val="005D46BD"/>
    <w:rsid w:val="005D58A3"/>
    <w:rsid w:val="005D6149"/>
    <w:rsid w:val="005E2734"/>
    <w:rsid w:val="005E36C2"/>
    <w:rsid w:val="005E42EE"/>
    <w:rsid w:val="005E72DF"/>
    <w:rsid w:val="005F4CB5"/>
    <w:rsid w:val="006101BD"/>
    <w:rsid w:val="006169E3"/>
    <w:rsid w:val="00617A3D"/>
    <w:rsid w:val="00627047"/>
    <w:rsid w:val="0063755B"/>
    <w:rsid w:val="00640855"/>
    <w:rsid w:val="0064388F"/>
    <w:rsid w:val="00656A19"/>
    <w:rsid w:val="00656F7A"/>
    <w:rsid w:val="00660826"/>
    <w:rsid w:val="00667984"/>
    <w:rsid w:val="00667D9E"/>
    <w:rsid w:val="0068411C"/>
    <w:rsid w:val="00691161"/>
    <w:rsid w:val="006A2AC2"/>
    <w:rsid w:val="006A6840"/>
    <w:rsid w:val="006B4A04"/>
    <w:rsid w:val="006C0E0D"/>
    <w:rsid w:val="006D3B31"/>
    <w:rsid w:val="006D4A95"/>
    <w:rsid w:val="006D55E3"/>
    <w:rsid w:val="006D6A8C"/>
    <w:rsid w:val="0071169D"/>
    <w:rsid w:val="0073734D"/>
    <w:rsid w:val="00775FA8"/>
    <w:rsid w:val="00795A73"/>
    <w:rsid w:val="007A465F"/>
    <w:rsid w:val="007A73E4"/>
    <w:rsid w:val="007B4728"/>
    <w:rsid w:val="007B7960"/>
    <w:rsid w:val="007C4FCA"/>
    <w:rsid w:val="007D0361"/>
    <w:rsid w:val="007F1917"/>
    <w:rsid w:val="007F405A"/>
    <w:rsid w:val="007F4175"/>
    <w:rsid w:val="007F5700"/>
    <w:rsid w:val="00801892"/>
    <w:rsid w:val="00802E37"/>
    <w:rsid w:val="008065A3"/>
    <w:rsid w:val="00810724"/>
    <w:rsid w:val="008218B5"/>
    <w:rsid w:val="0083764F"/>
    <w:rsid w:val="00843933"/>
    <w:rsid w:val="00851B79"/>
    <w:rsid w:val="0085559A"/>
    <w:rsid w:val="0086131A"/>
    <w:rsid w:val="00880315"/>
    <w:rsid w:val="00887B12"/>
    <w:rsid w:val="00894C3D"/>
    <w:rsid w:val="008A42D6"/>
    <w:rsid w:val="008B039C"/>
    <w:rsid w:val="008B136C"/>
    <w:rsid w:val="008B50EB"/>
    <w:rsid w:val="008C3216"/>
    <w:rsid w:val="008C7981"/>
    <w:rsid w:val="008C7F5E"/>
    <w:rsid w:val="008D5612"/>
    <w:rsid w:val="008E248D"/>
    <w:rsid w:val="00911EA2"/>
    <w:rsid w:val="00915E8B"/>
    <w:rsid w:val="00916321"/>
    <w:rsid w:val="0091798B"/>
    <w:rsid w:val="00926458"/>
    <w:rsid w:val="00930863"/>
    <w:rsid w:val="00930DCD"/>
    <w:rsid w:val="0093256D"/>
    <w:rsid w:val="00934240"/>
    <w:rsid w:val="0094257A"/>
    <w:rsid w:val="0094418A"/>
    <w:rsid w:val="00956E4E"/>
    <w:rsid w:val="009678EB"/>
    <w:rsid w:val="009726B6"/>
    <w:rsid w:val="00974F63"/>
    <w:rsid w:val="00976B6E"/>
    <w:rsid w:val="00987958"/>
    <w:rsid w:val="009A27C8"/>
    <w:rsid w:val="009C4423"/>
    <w:rsid w:val="009E07AF"/>
    <w:rsid w:val="009E1407"/>
    <w:rsid w:val="009E3D37"/>
    <w:rsid w:val="00A04102"/>
    <w:rsid w:val="00A057F2"/>
    <w:rsid w:val="00A13D90"/>
    <w:rsid w:val="00A16FF7"/>
    <w:rsid w:val="00A17943"/>
    <w:rsid w:val="00A2022E"/>
    <w:rsid w:val="00A21B6F"/>
    <w:rsid w:val="00A24F9C"/>
    <w:rsid w:val="00A24FE6"/>
    <w:rsid w:val="00A265DD"/>
    <w:rsid w:val="00A31C4E"/>
    <w:rsid w:val="00A46418"/>
    <w:rsid w:val="00A46835"/>
    <w:rsid w:val="00A53B5D"/>
    <w:rsid w:val="00A56C56"/>
    <w:rsid w:val="00A600E8"/>
    <w:rsid w:val="00A6578B"/>
    <w:rsid w:val="00A702D9"/>
    <w:rsid w:val="00A7330F"/>
    <w:rsid w:val="00A766A3"/>
    <w:rsid w:val="00A80EEB"/>
    <w:rsid w:val="00A83233"/>
    <w:rsid w:val="00A9375A"/>
    <w:rsid w:val="00AA1BD1"/>
    <w:rsid w:val="00AB7698"/>
    <w:rsid w:val="00AC4F61"/>
    <w:rsid w:val="00AC72CA"/>
    <w:rsid w:val="00AD5860"/>
    <w:rsid w:val="00AD5EB6"/>
    <w:rsid w:val="00AD6EF9"/>
    <w:rsid w:val="00AD758A"/>
    <w:rsid w:val="00B06C7A"/>
    <w:rsid w:val="00B14331"/>
    <w:rsid w:val="00B23B9D"/>
    <w:rsid w:val="00B26997"/>
    <w:rsid w:val="00B32715"/>
    <w:rsid w:val="00B376EE"/>
    <w:rsid w:val="00B5096A"/>
    <w:rsid w:val="00B703BF"/>
    <w:rsid w:val="00B80125"/>
    <w:rsid w:val="00B84134"/>
    <w:rsid w:val="00B92944"/>
    <w:rsid w:val="00B941BF"/>
    <w:rsid w:val="00BA1729"/>
    <w:rsid w:val="00BC14F6"/>
    <w:rsid w:val="00BC3AC0"/>
    <w:rsid w:val="00BD634C"/>
    <w:rsid w:val="00BD7C52"/>
    <w:rsid w:val="00BE310F"/>
    <w:rsid w:val="00BF05CE"/>
    <w:rsid w:val="00BF0D9B"/>
    <w:rsid w:val="00BF3177"/>
    <w:rsid w:val="00BF603F"/>
    <w:rsid w:val="00C01FDF"/>
    <w:rsid w:val="00C0453E"/>
    <w:rsid w:val="00C120D7"/>
    <w:rsid w:val="00C239C7"/>
    <w:rsid w:val="00C600A4"/>
    <w:rsid w:val="00C75B28"/>
    <w:rsid w:val="00C84738"/>
    <w:rsid w:val="00C873F4"/>
    <w:rsid w:val="00C97AC8"/>
    <w:rsid w:val="00CA12C0"/>
    <w:rsid w:val="00CA159A"/>
    <w:rsid w:val="00CA3DC0"/>
    <w:rsid w:val="00CA4F4F"/>
    <w:rsid w:val="00CA60B8"/>
    <w:rsid w:val="00CA6229"/>
    <w:rsid w:val="00CA745F"/>
    <w:rsid w:val="00CB793B"/>
    <w:rsid w:val="00CB7E57"/>
    <w:rsid w:val="00CF0CB5"/>
    <w:rsid w:val="00CF22B8"/>
    <w:rsid w:val="00CF2AAE"/>
    <w:rsid w:val="00CF7D89"/>
    <w:rsid w:val="00D102FB"/>
    <w:rsid w:val="00D2038B"/>
    <w:rsid w:val="00D22EEC"/>
    <w:rsid w:val="00D32A38"/>
    <w:rsid w:val="00D3704B"/>
    <w:rsid w:val="00D51153"/>
    <w:rsid w:val="00D51A84"/>
    <w:rsid w:val="00D547DA"/>
    <w:rsid w:val="00D547F7"/>
    <w:rsid w:val="00D65B9E"/>
    <w:rsid w:val="00D661F0"/>
    <w:rsid w:val="00D70B93"/>
    <w:rsid w:val="00D74AE0"/>
    <w:rsid w:val="00D82B83"/>
    <w:rsid w:val="00D83A26"/>
    <w:rsid w:val="00D83FF5"/>
    <w:rsid w:val="00D86D6E"/>
    <w:rsid w:val="00D95EDD"/>
    <w:rsid w:val="00DA52B9"/>
    <w:rsid w:val="00DB5DDB"/>
    <w:rsid w:val="00DB7CEC"/>
    <w:rsid w:val="00DD0423"/>
    <w:rsid w:val="00DD3F7F"/>
    <w:rsid w:val="00DE2F49"/>
    <w:rsid w:val="00DF2094"/>
    <w:rsid w:val="00DF52A4"/>
    <w:rsid w:val="00E00AF0"/>
    <w:rsid w:val="00E05EDE"/>
    <w:rsid w:val="00E23928"/>
    <w:rsid w:val="00E35FB0"/>
    <w:rsid w:val="00E37AF0"/>
    <w:rsid w:val="00E4091D"/>
    <w:rsid w:val="00E51A07"/>
    <w:rsid w:val="00E574A0"/>
    <w:rsid w:val="00E57D3F"/>
    <w:rsid w:val="00E8566E"/>
    <w:rsid w:val="00E9661B"/>
    <w:rsid w:val="00EA49D3"/>
    <w:rsid w:val="00EA76B2"/>
    <w:rsid w:val="00ED08EC"/>
    <w:rsid w:val="00ED26FE"/>
    <w:rsid w:val="00EE0B71"/>
    <w:rsid w:val="00EF036E"/>
    <w:rsid w:val="00EF30AC"/>
    <w:rsid w:val="00EF5FFC"/>
    <w:rsid w:val="00F01054"/>
    <w:rsid w:val="00F12ACA"/>
    <w:rsid w:val="00F17610"/>
    <w:rsid w:val="00F307B4"/>
    <w:rsid w:val="00F46B01"/>
    <w:rsid w:val="00F50FD5"/>
    <w:rsid w:val="00F519BE"/>
    <w:rsid w:val="00F55F16"/>
    <w:rsid w:val="00F619D9"/>
    <w:rsid w:val="00F643EF"/>
    <w:rsid w:val="00F7358B"/>
    <w:rsid w:val="00F82439"/>
    <w:rsid w:val="00F83650"/>
    <w:rsid w:val="00F85B9A"/>
    <w:rsid w:val="00F8686B"/>
    <w:rsid w:val="00F93F6C"/>
    <w:rsid w:val="00F94C31"/>
    <w:rsid w:val="00F95741"/>
    <w:rsid w:val="00F958D4"/>
    <w:rsid w:val="00FA027D"/>
    <w:rsid w:val="00FA6D3B"/>
    <w:rsid w:val="00FC2D9D"/>
    <w:rsid w:val="00FC48F0"/>
    <w:rsid w:val="00FD3D35"/>
    <w:rsid w:val="00FF691A"/>
    <w:rsid w:val="54B02D5A"/>
    <w:rsid w:val="705D7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批注框文本 字符"/>
    <w:basedOn w:val="6"/>
    <w:link w:val="2"/>
    <w:semiHidden/>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rPr>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theme" Target="theme/theme1.xml"/><Relationship Id="rId17" Type="http://schemas.openxmlformats.org/officeDocument/2006/relationships/footer" Target="footer4.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footer" Target="footer3.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82"/>
    <customShpInfo spid="_x0000_s20481"/>
    <customShpInfo spid="_x0000_s20486"/>
    <customShpInfo spid="_x0000_s20485"/>
    <customShpInfo spid="_x0000_s20484"/>
    <customShpInfo spid="_x0000_s20489"/>
    <customShpInfo spid="_x0000_s20488"/>
    <customShpInfo spid="_x0000_s20487"/>
    <customShpInfo spid="_x0000_s20491"/>
    <customShpInfo spid="_x0000_s20490"/>
    <customShpInfo spid="_x0000_s1026"/>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244FFF-FFE5-4B50-B1B6-CEBE3DA5C51D}">
  <ds:schemaRefs/>
</ds:datastoreItem>
</file>

<file path=docProps/app.xml><?xml version="1.0" encoding="utf-8"?>
<Properties xmlns="http://schemas.openxmlformats.org/officeDocument/2006/extended-properties" xmlns:vt="http://schemas.openxmlformats.org/officeDocument/2006/docPropsVTypes">
  <Template>Normal</Template>
  <Pages>12</Pages>
  <Words>998</Words>
  <Characters>5691</Characters>
  <Lines>47</Lines>
  <Paragraphs>13</Paragraphs>
  <TotalTime>1115</TotalTime>
  <ScaleCrop>false</ScaleCrop>
  <LinksUpToDate>false</LinksUpToDate>
  <CharactersWithSpaces>6676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2016-05-30T09:08:00Z</dcterms:created>
  <dc:creator>lenovo</dc:creator>
  <cp:lastModifiedBy>未定义</cp:lastModifiedBy>
  <cp:lastPrinted>2016-06-08T07:14:00Z</cp:lastPrinted>
  <dcterms:modified xsi:type="dcterms:W3CDTF">2022-05-13T07:56:50Z</dcterms:modified>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