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9" w:leftChars="-152"/>
        <w:rPr>
          <w:rFonts w:ascii="仿宋_GB2312" w:hAnsi="宋体" w:eastAsia="仿宋_GB2312"/>
        </w:rPr>
      </w:pPr>
      <w:r>
        <w:rPr>
          <w:rFonts w:ascii="仿宋_GB2312" w:eastAsia="仿宋_GB2312"/>
          <w:b/>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ascii="仿宋_GB2312" w:eastAsia="仿宋_GB2312"/>
          <w:b/>
        </w:rPr>
        <w:t xml:space="preserve">       </w:t>
      </w:r>
    </w:p>
    <w:p>
      <w:pPr>
        <w:jc w:val="center"/>
        <w:rPr>
          <w:rFonts w:ascii="仿宋_GB2312" w:hAnsi="宋体" w:eastAsia="仿宋_GB2312"/>
        </w:rPr>
      </w:pPr>
    </w:p>
    <w:p>
      <w:pPr>
        <w:jc w:val="center"/>
        <w:rPr>
          <w:rFonts w:ascii="仿宋_GB2312" w:hAnsi="宋体" w:eastAsia="仿宋_GB2312"/>
        </w:rPr>
      </w:pPr>
      <w:r>
        <mc:AlternateContent>
          <mc:Choice Requires="wps">
            <w:drawing>
              <wp:anchor distT="0" distB="0" distL="114300" distR="114300" simplePos="0" relativeHeight="251667456" behindDoc="1" locked="0" layoutInCell="1" allowOverlap="1">
                <wp:simplePos x="0" y="0"/>
                <wp:positionH relativeFrom="margin">
                  <wp:posOffset>-55245</wp:posOffset>
                </wp:positionH>
                <wp:positionV relativeFrom="page">
                  <wp:posOffset>2231390</wp:posOffset>
                </wp:positionV>
                <wp:extent cx="5313680" cy="1107440"/>
                <wp:effectExtent l="0" t="1270" r="127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13680" cy="1107440"/>
                        </a:xfrm>
                        <a:prstGeom prst="rect">
                          <a:avLst/>
                        </a:prstGeom>
                        <a:solidFill>
                          <a:srgbClr val="FFFFFF"/>
                        </a:solidFill>
                        <a:ln>
                          <a:noFill/>
                        </a:ln>
                      </wps:spPr>
                      <wps:txb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35pt;margin-top:175.7pt;height:87.2pt;width:418.4pt;mso-position-horizontal-relative:margin;mso-position-vertical-relative:page;z-index:-251649024;mso-width-relative:page;mso-height-relative:page;" fillcolor="#FFFFFF" filled="t" stroked="f" coordsize="21600,21600" o:gfxdata="UEsDBAoAAAAAAIdO4kAAAAAAAAAAAAAAAAAEAAAAZHJzL1BLAwQUAAAACACHTuJA4BPzHdkAAAAK&#10;AQAADwAAAGRycy9kb3ducmV2LnhtbE2Py26DMBBF95X6D9ZE6qZKDDQEShgitVKrbvP4gAFPABXb&#10;CDsh+fu6q3Y5ukf3nil3Nz2IK0+utwYhXkUg2DRW9aZFOB0/ljkI58koGqxhhDs72FWPDyUVys5m&#10;z9eDb0UoMa4ghM77sZDSNR1rcis7sgnZ2U6afDinVqqJ5lCuB5lE0UZq6k1Y6Gjk946b78NFI5y/&#10;5uf0da4//Snbrzdv1Ge1vSM+LeJoC8Lzzf/B8Ksf1KEKTrW9GOXEgLDMs0AivKTxGkQA8iSPQdQI&#10;aZLmIKtS/n+h+gFQSwMEFAAAAAgAh07iQBNdL7MAAgAA8AMAAA4AAABkcnMvZTJvRG9jLnhtbK1T&#10;227bMAx9H7B/EPS+OE7TpjPiFF2KDAO6C9DuA2RZtoXJokYpsbOvHyWnWdC9DdODIIrkEc8htb4b&#10;e8MOCr0GW/J8NudMWQm1tm3Jvz/v3t1y5oOwtTBgVcmPyvO7zds368EVagEdmFohIxDri8GVvAvB&#10;FVnmZad64WfglCVnA9iLQCa2WY1iIPTeZIv5/CYbAGuHIJX3dPswOfkm4TeNkuFr03gVmCk51RbS&#10;jmmv4p5t1qJoUbhOy1MZ4h+q6IW29OgZ6kEEwfao/4LqtUTw0ISZhD6DptFSJQ7EJp+/YvPUCacS&#10;FxLHu7NM/v/Byi+Hb8h0XfIVZ1b01KJnNQb2AUa2iOoMzhcU9OQoLIx0TV1OTL17BPnDMwvbTthW&#10;3SPC0ClRU3V5zMwuUiccH0Gq4TPU9IzYB0hAY4N9lI7EYIROXTqeOxNLkXR5fZVf3dySS5Ivz+er&#10;5TL1LhPFS7pDHz4q6Fk8lByp9QleHB59iOWI4iUkvubB6HqnjUkGttXWIDsIGpNdWonBqzBjY7CF&#10;mDYhxpvEM1KbSIaxGk+6VVAfiTHCNHb0TejQAf7ibKCRK7n/uReoODOfLKn2Po+sWEjG8nq1IAMv&#10;PdWlR1hJUCUPnE3HbZjmeu9Qtx29NPXJwj0p3eikQWzJVNWpbhqrJM3pC8S5vbRT1J+P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BPzHdkAAAAKAQAADwAAAAAAAAABACAAAAAiAAAAZHJzL2Rv&#10;d25yZXYueG1sUEsBAhQAFAAAAAgAh07iQBNdL7MAAgAA8AMAAA4AAAAAAAAAAQAgAAAAKAEAAGRy&#10;cy9lMm9Eb2MueG1sUEsFBgAAAAAGAAYAWQEAAJoFAAAAAA==&#10;">
                <v:fill on="t" focussize="0,0"/>
                <v:stroke on="f"/>
                <v:imagedata o:title=""/>
                <o:lock v:ext="edit" aspectratio="f"/>
                <v:textbo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ascii="思源黑体 CN Bold" w:hAnsi="思源黑体 CN Bold" w:eastAsia="思源黑体 CN Bold" w:cs="宋体"/>
                          <w:b/>
                          <w:kern w:val="0"/>
                          <w:sz w:val="88"/>
                          <w:szCs w:val="88"/>
                        </w:rPr>
                        <w:t>合同书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jc w:val="center"/>
        <w:rPr>
          <w:rFonts w:ascii="仿宋_GB2312" w:hAnsi="宋体" w:eastAsia="仿宋_GB2312"/>
        </w:rPr>
      </w:pPr>
    </w:p>
    <w:p>
      <w:pPr>
        <w:snapToGrid w:val="0"/>
        <w:spacing w:line="480" w:lineRule="auto"/>
        <w:rPr>
          <w:rFonts w:ascii="宋体" w:hAnsi="宋体"/>
          <w:b/>
          <w:bCs/>
          <w:sz w:val="30"/>
          <w:szCs w:val="30"/>
          <w:u w:val="single"/>
        </w:rPr>
      </w:pPr>
      <w:r>
        <w:rPr>
          <w:rFonts w:ascii="宋体" w:hAnsi="宋体"/>
          <w:b/>
          <w:bCs/>
          <w:sz w:val="30"/>
          <w:szCs w:val="30"/>
        </w:rPr>
        <w:t>合同名称：</w:t>
      </w:r>
      <w:r>
        <w:rPr>
          <w:rFonts w:ascii="宋体" w:hAnsi="宋体"/>
          <w:b/>
          <w:bCs/>
          <w:sz w:val="30"/>
          <w:szCs w:val="30"/>
          <w:u w:val="single"/>
        </w:rPr>
        <w:t xml:space="preserve">         个人最高额借款合同                </w:t>
      </w:r>
    </w:p>
    <w:p>
      <w:pPr>
        <w:snapToGrid w:val="0"/>
        <w:spacing w:line="480" w:lineRule="auto"/>
        <w:rPr>
          <w:rFonts w:ascii="宋体" w:hAnsi="宋体"/>
          <w:b/>
          <w:bCs/>
          <w:sz w:val="30"/>
          <w:szCs w:val="30"/>
          <w:u w:val="single"/>
        </w:rPr>
      </w:pPr>
      <w:r>
        <w:rPr>
          <w:rFonts w:ascii="宋体" w:hAnsi="宋体"/>
          <w:b/>
          <w:bCs/>
          <w:sz w:val="30"/>
          <w:szCs w:val="30"/>
        </w:rPr>
        <w:t>合同编号：</w:t>
      </w:r>
      <w:r>
        <w:rPr>
          <w:rFonts w:ascii="宋体" w:hAnsi="宋体"/>
          <w:b/>
          <w:bCs/>
          <w:sz w:val="30"/>
          <w:szCs w:val="30"/>
          <w:u w:val="single"/>
        </w:rPr>
        <w:t xml:space="preserve">          </w:t>
      </w:r>
      <w:r>
        <w:rPr>
          <w:rFonts w:hint="eastAsia" w:ascii="宋体" w:hAnsi="宋体"/>
          <w:bCs/>
          <w:sz w:val="30"/>
          <w:szCs w:val="30"/>
          <w:u w:val="single"/>
        </w:rPr>
        <w:t>（自动生成）</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甲    方：</w:t>
      </w:r>
      <w:r>
        <w:rPr>
          <w:rFonts w:ascii="宋体" w:hAnsi="宋体"/>
          <w:b/>
          <w:bCs/>
          <w:sz w:val="30"/>
          <w:szCs w:val="30"/>
          <w:u w:val="single"/>
        </w:rPr>
        <w:t xml:space="preserve">          </w:t>
      </w:r>
      <w:r>
        <w:rPr>
          <w:rFonts w:hint="eastAsia" w:ascii="宋体" w:hAnsi="宋体"/>
          <w:bCs/>
          <w:sz w:val="30"/>
          <w:szCs w:val="30"/>
          <w:u w:val="single"/>
        </w:rPr>
        <w:t>（自动反显）</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乙    方：</w:t>
      </w:r>
      <w:r>
        <w:rPr>
          <w:rFonts w:ascii="宋体" w:hAnsi="宋体"/>
          <w:b/>
          <w:bCs/>
          <w:sz w:val="30"/>
          <w:szCs w:val="30"/>
          <w:u w:val="single"/>
        </w:rPr>
        <w:t xml:space="preserve">          </w:t>
      </w:r>
      <w:r>
        <w:rPr>
          <w:rFonts w:hint="eastAsia" w:ascii="宋体" w:hAnsi="宋体"/>
          <w:bCs/>
          <w:sz w:val="30"/>
          <w:szCs w:val="30"/>
          <w:u w:val="single"/>
        </w:rPr>
        <w:t>（自动反显）</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ascii="宋体" w:hAnsi="宋体"/>
          <w:b/>
          <w:bCs/>
          <w:sz w:val="30"/>
          <w:szCs w:val="30"/>
        </w:rPr>
        <w:t>签订日期：</w:t>
      </w:r>
      <w:r>
        <w:rPr>
          <w:rFonts w:ascii="宋体" w:hAnsi="宋体"/>
          <w:b/>
          <w:bCs/>
          <w:sz w:val="30"/>
          <w:szCs w:val="30"/>
          <w:u w:val="single"/>
        </w:rPr>
        <w:t xml:space="preserve">          </w:t>
      </w:r>
      <w:r>
        <w:rPr>
          <w:rFonts w:hint="eastAsia" w:ascii="宋体" w:hAnsi="宋体"/>
          <w:bCs/>
          <w:sz w:val="30"/>
          <w:szCs w:val="30"/>
          <w:u w:val="single"/>
        </w:rPr>
        <w:t>（系统</w:t>
      </w:r>
      <w:r>
        <w:rPr>
          <w:rFonts w:ascii="宋体" w:hAnsi="宋体"/>
          <w:bCs/>
          <w:sz w:val="30"/>
          <w:szCs w:val="30"/>
          <w:u w:val="single"/>
        </w:rPr>
        <w:t>签约日期</w:t>
      </w:r>
      <w:r>
        <w:rPr>
          <w:rFonts w:hint="eastAsia" w:ascii="宋体" w:hAnsi="宋体"/>
          <w:bCs/>
          <w:sz w:val="30"/>
          <w:szCs w:val="30"/>
          <w:u w:val="single"/>
        </w:rPr>
        <w:t>）</w:t>
      </w:r>
      <w:r>
        <w:rPr>
          <w:rFonts w:ascii="宋体" w:hAnsi="宋体"/>
          <w:bCs/>
          <w:sz w:val="30"/>
          <w:szCs w:val="30"/>
          <w:u w:val="single"/>
        </w:rPr>
        <w:t xml:space="preserve"> </w:t>
      </w:r>
      <w:r>
        <w:rPr>
          <w:rFonts w:ascii="宋体" w:hAnsi="宋体"/>
          <w:b/>
          <w:bCs/>
          <w:sz w:val="30"/>
          <w:szCs w:val="30"/>
          <w:u w:val="single"/>
        </w:rPr>
        <w:t xml:space="preserve">                               </w:t>
      </w:r>
    </w:p>
    <w:p>
      <w:pPr>
        <w:widowControl/>
        <w:jc w:val="left"/>
        <w:rPr>
          <w:rFonts w:ascii="宋体" w:hAnsi="宋体"/>
          <w:b/>
          <w:szCs w:val="28"/>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p>
    <w:p>
      <w:pPr>
        <w:snapToGrid w:val="0"/>
        <w:spacing w:line="360" w:lineRule="auto"/>
        <w:jc w:val="center"/>
        <w:rPr>
          <w:rFonts w:ascii="宋体" w:hAnsi="宋体"/>
          <w:b/>
          <w:bCs/>
          <w:sz w:val="44"/>
          <w:szCs w:val="44"/>
        </w:rPr>
      </w:pPr>
      <w:r>
        <w:rPr>
          <w:rFonts w:ascii="宋体" w:hAnsi="宋体"/>
          <w:b/>
          <w:bCs/>
          <w:sz w:val="44"/>
          <w:szCs w:val="44"/>
        </w:rPr>
        <w:t>特 别 提 示</w:t>
      </w:r>
    </w:p>
    <w:p>
      <w:pPr>
        <w:snapToGrid w:val="0"/>
        <w:spacing w:line="360" w:lineRule="auto"/>
        <w:ind w:firstLine="562" w:firstLineChars="200"/>
        <w:rPr>
          <w:rFonts w:ascii="宋体" w:hAnsi="宋体" w:eastAsia="宋体" w:cs="Times New Roman"/>
          <w:b/>
          <w:bCs/>
          <w:sz w:val="28"/>
          <w:szCs w:val="36"/>
        </w:rPr>
      </w:pPr>
      <w:r>
        <w:rPr>
          <w:rFonts w:hint="eastAsia" w:ascii="宋体" w:hAnsi="宋体" w:eastAsia="宋体" w:cs="Times New Roman"/>
          <w:b/>
          <w:bCs/>
          <w:sz w:val="28"/>
          <w:szCs w:val="36"/>
        </w:rPr>
        <w:t>在确定同意</w:t>
      </w:r>
      <w:r>
        <w:rPr>
          <w:rFonts w:ascii="宋体" w:hAnsi="宋体" w:eastAsia="宋体" w:cs="Times New Roman"/>
          <w:b/>
          <w:bCs/>
          <w:sz w:val="28"/>
          <w:szCs w:val="36"/>
        </w:rPr>
        <w:t>本合同前，</w:t>
      </w:r>
      <w:r>
        <w:rPr>
          <w:rFonts w:hint="eastAsia" w:ascii="宋体" w:hAnsi="宋体" w:eastAsia="宋体" w:cs="Times New Roman"/>
          <w:b/>
          <w:bCs/>
          <w:sz w:val="28"/>
          <w:szCs w:val="36"/>
        </w:rPr>
        <w:t>您</w:t>
      </w:r>
      <w:r>
        <w:rPr>
          <w:rFonts w:ascii="宋体" w:hAnsi="宋体" w:eastAsia="宋体" w:cs="Times New Roman"/>
          <w:b/>
          <w:bCs/>
          <w:sz w:val="28"/>
          <w:szCs w:val="36"/>
        </w:rPr>
        <w:t>作为</w:t>
      </w:r>
      <w:r>
        <w:rPr>
          <w:rFonts w:hint="eastAsia" w:ascii="宋体" w:hAnsi="宋体" w:eastAsia="宋体" w:cs="Times New Roman"/>
          <w:b/>
          <w:bCs/>
          <w:sz w:val="28"/>
          <w:szCs w:val="36"/>
        </w:rPr>
        <w:t>借款人</w:t>
      </w:r>
      <w:r>
        <w:rPr>
          <w:rFonts w:ascii="宋体" w:hAnsi="宋体" w:eastAsia="宋体" w:cs="Times New Roman"/>
          <w:b/>
          <w:bCs/>
          <w:sz w:val="28"/>
          <w:szCs w:val="36"/>
        </w:rPr>
        <w:t>应</w:t>
      </w:r>
      <w:r>
        <w:rPr>
          <w:rFonts w:hint="eastAsia" w:ascii="宋体" w:hAnsi="宋体" w:eastAsia="宋体" w:cs="Times New Roman"/>
          <w:b/>
          <w:bCs/>
          <w:sz w:val="28"/>
          <w:szCs w:val="36"/>
        </w:rPr>
        <w:t>事先</w:t>
      </w:r>
      <w:r>
        <w:rPr>
          <w:rFonts w:ascii="宋体" w:hAnsi="宋体" w:eastAsia="宋体" w:cs="Times New Roman"/>
          <w:b/>
          <w:bCs/>
          <w:sz w:val="28"/>
          <w:szCs w:val="36"/>
        </w:rPr>
        <w:t>了解本合同的全部内容，</w:t>
      </w:r>
      <w:r>
        <w:rPr>
          <w:rFonts w:hint="eastAsia" w:ascii="宋体" w:hAnsi="宋体" w:eastAsia="宋体" w:cs="Times New Roman"/>
          <w:b/>
          <w:bCs/>
          <w:sz w:val="28"/>
          <w:szCs w:val="36"/>
        </w:rPr>
        <w:t>同意</w:t>
      </w:r>
      <w:r>
        <w:rPr>
          <w:rFonts w:ascii="宋体" w:hAnsi="宋体" w:eastAsia="宋体" w:cs="Times New Roman"/>
          <w:b/>
          <w:bCs/>
          <w:sz w:val="28"/>
          <w:szCs w:val="36"/>
        </w:rPr>
        <w:t>向【</w:t>
      </w:r>
      <w:r>
        <w:rPr>
          <w:rFonts w:hint="eastAsia" w:ascii="宋体" w:hAnsi="宋体" w:eastAsia="宋体" w:cs="Times New Roman"/>
          <w:b/>
          <w:bCs/>
          <w:sz w:val="28"/>
          <w:szCs w:val="36"/>
          <w:u w:val="single"/>
        </w:rPr>
        <w:t xml:space="preserve">   反显</w:t>
      </w:r>
      <w:r>
        <w:rPr>
          <w:rFonts w:ascii="宋体" w:hAnsi="宋体" w:eastAsia="宋体" w:cs="Times New Roman"/>
          <w:b/>
          <w:bCs/>
          <w:sz w:val="28"/>
          <w:szCs w:val="36"/>
          <w:u w:val="single"/>
        </w:rPr>
        <w:t>乙方名称</w:t>
      </w:r>
      <w:r>
        <w:rPr>
          <w:rFonts w:hint="eastAsia" w:ascii="宋体" w:hAnsi="宋体" w:eastAsia="宋体" w:cs="Times New Roman"/>
          <w:b/>
          <w:bCs/>
          <w:sz w:val="28"/>
          <w:szCs w:val="36"/>
          <w:u w:val="single"/>
        </w:rPr>
        <w:t xml:space="preserve">   </w:t>
      </w:r>
      <w:r>
        <w:rPr>
          <w:rFonts w:ascii="宋体" w:hAnsi="宋体" w:eastAsia="宋体" w:cs="Times New Roman"/>
          <w:b/>
          <w:bCs/>
          <w:sz w:val="28"/>
          <w:szCs w:val="36"/>
        </w:rPr>
        <w:t>】</w:t>
      </w:r>
      <w:r>
        <w:rPr>
          <w:rFonts w:hint="eastAsia" w:ascii="宋体" w:hAnsi="宋体" w:eastAsia="宋体" w:cs="Times New Roman"/>
          <w:b/>
          <w:bCs/>
          <w:sz w:val="28"/>
          <w:szCs w:val="36"/>
        </w:rPr>
        <w:t>（以下</w:t>
      </w:r>
      <w:r>
        <w:rPr>
          <w:rFonts w:ascii="宋体" w:hAnsi="宋体" w:eastAsia="宋体" w:cs="Times New Roman"/>
          <w:b/>
          <w:bCs/>
          <w:sz w:val="28"/>
          <w:szCs w:val="36"/>
        </w:rPr>
        <w:t>称</w:t>
      </w:r>
      <w:r>
        <w:rPr>
          <w:rFonts w:hint="eastAsia" w:ascii="宋体" w:hAnsi="宋体" w:eastAsia="宋体" w:cs="Times New Roman"/>
          <w:b/>
          <w:bCs/>
          <w:sz w:val="28"/>
          <w:szCs w:val="36"/>
        </w:rPr>
        <w:t>“贷款人</w:t>
      </w:r>
      <w:r>
        <w:rPr>
          <w:rFonts w:ascii="宋体" w:hAnsi="宋体" w:eastAsia="宋体" w:cs="Times New Roman"/>
          <w:b/>
          <w:bCs/>
          <w:sz w:val="28"/>
          <w:szCs w:val="36"/>
        </w:rPr>
        <w:t>”）</w:t>
      </w:r>
      <w:r>
        <w:rPr>
          <w:rFonts w:hint="eastAsia" w:ascii="宋体" w:hAnsi="宋体" w:eastAsia="宋体" w:cs="Times New Roman"/>
          <w:b/>
          <w:bCs/>
          <w:sz w:val="28"/>
          <w:szCs w:val="36"/>
        </w:rPr>
        <w:t>申请</w:t>
      </w:r>
      <w:r>
        <w:rPr>
          <w:rFonts w:ascii="宋体" w:hAnsi="宋体" w:eastAsia="宋体" w:cs="Times New Roman"/>
          <w:b/>
          <w:bCs/>
          <w:sz w:val="28"/>
          <w:szCs w:val="36"/>
        </w:rPr>
        <w:t>贷款</w:t>
      </w:r>
      <w:r>
        <w:rPr>
          <w:rFonts w:hint="eastAsia" w:ascii="宋体" w:hAnsi="宋体" w:eastAsia="宋体" w:cs="Times New Roman"/>
          <w:b/>
          <w:bCs/>
          <w:sz w:val="28"/>
          <w:szCs w:val="36"/>
        </w:rPr>
        <w:t>。一旦</w:t>
      </w:r>
      <w:r>
        <w:rPr>
          <w:rFonts w:ascii="宋体" w:hAnsi="宋体" w:eastAsia="宋体" w:cs="Times New Roman"/>
          <w:b/>
          <w:bCs/>
          <w:sz w:val="28"/>
          <w:szCs w:val="36"/>
        </w:rPr>
        <w:t>借款人通过贷款人的</w:t>
      </w:r>
      <w:r>
        <w:rPr>
          <w:rFonts w:hint="eastAsia" w:ascii="宋体" w:hAnsi="宋体" w:eastAsia="宋体" w:cs="Times New Roman"/>
          <w:b/>
          <w:bCs/>
          <w:sz w:val="28"/>
          <w:szCs w:val="36"/>
        </w:rPr>
        <w:t>网上</w:t>
      </w:r>
      <w:r>
        <w:rPr>
          <w:rFonts w:ascii="宋体" w:hAnsi="宋体" w:eastAsia="宋体" w:cs="Times New Roman"/>
          <w:b/>
          <w:bCs/>
          <w:sz w:val="28"/>
          <w:szCs w:val="36"/>
        </w:rPr>
        <w:t>银行、</w:t>
      </w:r>
      <w:r>
        <w:rPr>
          <w:rFonts w:hint="eastAsia" w:ascii="宋体" w:hAnsi="宋体" w:eastAsia="宋体" w:cs="Times New Roman"/>
          <w:b/>
          <w:bCs/>
          <w:sz w:val="28"/>
          <w:szCs w:val="36"/>
        </w:rPr>
        <w:t>手机</w:t>
      </w:r>
      <w:r>
        <w:rPr>
          <w:rFonts w:ascii="宋体" w:hAnsi="宋体" w:eastAsia="宋体" w:cs="Times New Roman"/>
          <w:b/>
          <w:bCs/>
          <w:sz w:val="28"/>
          <w:szCs w:val="36"/>
        </w:rPr>
        <w:t>银行等客户端</w:t>
      </w:r>
      <w:r>
        <w:rPr>
          <w:rFonts w:hint="eastAsia" w:ascii="宋体" w:hAnsi="宋体" w:eastAsia="宋体" w:cs="Times New Roman"/>
          <w:b/>
          <w:bCs/>
          <w:sz w:val="28"/>
          <w:szCs w:val="36"/>
        </w:rPr>
        <w:t>以及</w:t>
      </w:r>
      <w:r>
        <w:rPr>
          <w:rFonts w:ascii="宋体" w:hAnsi="宋体" w:eastAsia="宋体" w:cs="Times New Roman"/>
          <w:b/>
          <w:bCs/>
          <w:sz w:val="28"/>
          <w:szCs w:val="36"/>
        </w:rPr>
        <w:t>与本贷款</w:t>
      </w:r>
      <w:r>
        <w:rPr>
          <w:rFonts w:hint="eastAsia" w:ascii="宋体" w:hAnsi="宋体" w:eastAsia="宋体" w:cs="Times New Roman"/>
          <w:b/>
          <w:bCs/>
          <w:sz w:val="28"/>
          <w:szCs w:val="36"/>
        </w:rPr>
        <w:t>相关</w:t>
      </w:r>
      <w:r>
        <w:rPr>
          <w:rFonts w:ascii="宋体" w:hAnsi="宋体" w:eastAsia="宋体" w:cs="Times New Roman"/>
          <w:b/>
          <w:bCs/>
          <w:sz w:val="28"/>
          <w:szCs w:val="36"/>
        </w:rPr>
        <w:t>的</w:t>
      </w:r>
      <w:r>
        <w:rPr>
          <w:rFonts w:hint="eastAsia" w:ascii="宋体" w:hAnsi="宋体" w:eastAsia="宋体" w:cs="Times New Roman"/>
          <w:b/>
          <w:bCs/>
          <w:sz w:val="28"/>
          <w:szCs w:val="36"/>
        </w:rPr>
        <w:t>网络</w:t>
      </w:r>
      <w:r>
        <w:rPr>
          <w:rFonts w:ascii="宋体" w:hAnsi="宋体" w:eastAsia="宋体" w:cs="Times New Roman"/>
          <w:b/>
          <w:bCs/>
          <w:sz w:val="28"/>
          <w:szCs w:val="36"/>
        </w:rPr>
        <w:t>页面等点击接受本合同</w:t>
      </w:r>
      <w:r>
        <w:rPr>
          <w:rFonts w:hint="eastAsia" w:ascii="宋体" w:hAnsi="宋体" w:eastAsia="宋体" w:cs="Times New Roman"/>
          <w:b/>
          <w:bCs/>
          <w:sz w:val="28"/>
          <w:szCs w:val="36"/>
        </w:rPr>
        <w:t>，</w:t>
      </w:r>
      <w:r>
        <w:rPr>
          <w:rFonts w:ascii="宋体" w:hAnsi="宋体" w:eastAsia="宋体" w:cs="Times New Roman"/>
          <w:b/>
          <w:bCs/>
          <w:sz w:val="28"/>
          <w:szCs w:val="36"/>
        </w:rPr>
        <w:t>即</w:t>
      </w:r>
      <w:r>
        <w:rPr>
          <w:rFonts w:hint="eastAsia" w:ascii="宋体" w:hAnsi="宋体" w:eastAsia="宋体" w:cs="Times New Roman"/>
          <w:b/>
          <w:bCs/>
          <w:sz w:val="28"/>
          <w:szCs w:val="36"/>
        </w:rPr>
        <w:t>意味着</w:t>
      </w:r>
      <w:r>
        <w:rPr>
          <w:rFonts w:ascii="宋体" w:hAnsi="宋体" w:eastAsia="宋体" w:cs="Times New Roman"/>
          <w:b/>
          <w:bCs/>
          <w:sz w:val="28"/>
          <w:szCs w:val="36"/>
        </w:rPr>
        <w:t>借款人已</w:t>
      </w:r>
      <w:r>
        <w:rPr>
          <w:rFonts w:hint="eastAsia" w:ascii="宋体" w:hAnsi="宋体" w:eastAsia="宋体" w:cs="Times New Roman"/>
          <w:b/>
          <w:bCs/>
          <w:sz w:val="28"/>
          <w:szCs w:val="36"/>
        </w:rPr>
        <w:t>阅读</w:t>
      </w:r>
      <w:r>
        <w:rPr>
          <w:rFonts w:ascii="宋体" w:hAnsi="宋体" w:eastAsia="宋体" w:cs="Times New Roman"/>
          <w:b/>
          <w:bCs/>
          <w:sz w:val="28"/>
          <w:szCs w:val="36"/>
        </w:rPr>
        <w:t>本合同</w:t>
      </w:r>
      <w:r>
        <w:rPr>
          <w:rFonts w:hint="eastAsia" w:ascii="宋体" w:hAnsi="宋体" w:eastAsia="宋体" w:cs="Times New Roman"/>
          <w:b/>
          <w:bCs/>
          <w:sz w:val="28"/>
          <w:szCs w:val="36"/>
        </w:rPr>
        <w:t>的</w:t>
      </w:r>
      <w:r>
        <w:rPr>
          <w:rFonts w:ascii="宋体" w:hAnsi="宋体" w:eastAsia="宋体" w:cs="Times New Roman"/>
          <w:b/>
          <w:bCs/>
          <w:sz w:val="28"/>
          <w:szCs w:val="36"/>
        </w:rPr>
        <w:t>全部条款</w:t>
      </w:r>
      <w:r>
        <w:rPr>
          <w:rFonts w:hint="eastAsia" w:ascii="宋体" w:hAnsi="宋体" w:eastAsia="宋体" w:cs="Times New Roman"/>
          <w:b/>
          <w:bCs/>
          <w:sz w:val="28"/>
          <w:szCs w:val="36"/>
        </w:rPr>
        <w:t>，</w:t>
      </w:r>
      <w:r>
        <w:rPr>
          <w:rFonts w:ascii="宋体" w:hAnsi="宋体" w:eastAsia="宋体" w:cs="Times New Roman"/>
          <w:b/>
          <w:bCs/>
          <w:sz w:val="28"/>
          <w:szCs w:val="36"/>
        </w:rPr>
        <w:t>并对本合同条款的含义及相应的法律后果已全部通晓并充分理解，同意并接受本合同的全部条款。</w:t>
      </w:r>
    </w:p>
    <w:p>
      <w:pPr>
        <w:snapToGrid w:val="0"/>
        <w:spacing w:line="360" w:lineRule="auto"/>
        <w:ind w:firstLine="562" w:firstLineChars="200"/>
        <w:rPr>
          <w:rFonts w:ascii="宋体" w:hAnsi="宋体" w:eastAsia="宋体" w:cs="Times New Roman"/>
          <w:b/>
          <w:bCs/>
          <w:sz w:val="28"/>
          <w:szCs w:val="36"/>
        </w:rPr>
      </w:pPr>
      <w:r>
        <w:rPr>
          <w:rFonts w:ascii="宋体" w:hAnsi="宋体" w:eastAsia="宋体" w:cs="Times New Roman"/>
          <w:b/>
          <w:bCs/>
          <w:sz w:val="28"/>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为了维护您的利益，请在签署本合同前，仔细阅读本合同的各条款，并特别注意如下事项：</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2.本合同中关于借款人的义务及违约责任承担条款；</w:t>
      </w:r>
    </w:p>
    <w:p>
      <w:pPr>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ascii="宋体" w:hAnsi="宋体" w:eastAsia="宋体" w:cs="Times New Roman"/>
          <w:sz w:val="28"/>
          <w:szCs w:val="28"/>
        </w:rPr>
        <w:t>.</w:t>
      </w:r>
      <w:r>
        <w:rPr>
          <w:rFonts w:hint="eastAsia" w:ascii="宋体" w:hAnsi="宋体" w:eastAsia="宋体" w:cs="Times New Roman"/>
          <w:sz w:val="28"/>
          <w:szCs w:val="28"/>
        </w:rPr>
        <w:t>本合同中关于信息披露与保密条款；</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4</w:t>
      </w:r>
      <w:r>
        <w:rPr>
          <w:rFonts w:hint="eastAsia" w:ascii="宋体" w:hAnsi="宋体" w:eastAsia="宋体" w:cs="Times New Roman"/>
          <w:sz w:val="28"/>
          <w:szCs w:val="28"/>
        </w:rPr>
        <w:t>.本合同中有关贷款要素（如年利率、还款方式等）和贷款条件的约定；</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5.</w:t>
      </w:r>
      <w:r>
        <w:rPr>
          <w:rFonts w:hint="eastAsia" w:ascii="宋体" w:hAnsi="宋体" w:eastAsia="宋体" w:cs="Times New Roman"/>
          <w:sz w:val="28"/>
          <w:szCs w:val="28"/>
        </w:rPr>
        <w:t>确保您为具有完全民事行为能力的自然人；</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6.确保您提交的申请文件及资料真实、合法、有效；</w:t>
      </w:r>
    </w:p>
    <w:p>
      <w:pPr>
        <w:snapToGrid w:val="0"/>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7.您应本着诚实、信用的原则，签订本合同，并承诺按本合同的约定履行义务。</w:t>
      </w:r>
    </w:p>
    <w:p>
      <w:pPr>
        <w:snapToGrid w:val="0"/>
        <w:spacing w:line="420" w:lineRule="exact"/>
        <w:ind w:right="-42" w:rightChars="-20"/>
        <w:jc w:val="center"/>
        <w:rPr>
          <w:rFonts w:asciiTheme="minorEastAsia" w:hAnsiTheme="minorEastAsia"/>
          <w:b/>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start="1"/>
          <w:cols w:space="425" w:num="1"/>
          <w:docGrid w:type="lines" w:linePitch="312" w:charSpace="0"/>
        </w:sectPr>
      </w:pPr>
    </w:p>
    <w:p>
      <w:pPr>
        <w:snapToGrid w:val="0"/>
        <w:spacing w:line="420" w:lineRule="exact"/>
        <w:ind w:right="-42" w:rightChars="-20"/>
        <w:jc w:val="center"/>
        <w:rPr>
          <w:rFonts w:asciiTheme="minorEastAsia" w:hAnsiTheme="minorEastAsia"/>
          <w:b/>
          <w:sz w:val="24"/>
          <w:szCs w:val="24"/>
        </w:rPr>
      </w:pPr>
      <w:r>
        <w:rPr>
          <w:rFonts w:asciiTheme="minorEastAsia" w:hAnsiTheme="minorEastAsia"/>
          <w:b/>
          <w:sz w:val="24"/>
          <w:szCs w:val="24"/>
        </w:rPr>
        <w:t>第一部分   通用条款</w:t>
      </w:r>
    </w:p>
    <w:p>
      <w:pPr>
        <w:autoSpaceDE w:val="0"/>
        <w:autoSpaceDN w:val="0"/>
        <w:adjustRightInd w:val="0"/>
        <w:spacing w:line="420" w:lineRule="exact"/>
        <w:ind w:right="-42" w:rightChars="-20"/>
        <w:jc w:val="left"/>
        <w:rPr>
          <w:rFonts w:asciiTheme="minorEastAsia" w:hAnsiTheme="minorEastAsia"/>
          <w:b/>
          <w:sz w:val="24"/>
          <w:szCs w:val="24"/>
        </w:rPr>
      </w:pP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合同各方当事人：</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借款人（甲方）： 详见本合同第二部分约定。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贷款人（乙方）： 详见本合同第二部分约定。</w:t>
      </w:r>
    </w:p>
    <w:p>
      <w:pPr>
        <w:snapToGrid w:val="0"/>
        <w:spacing w:line="480" w:lineRule="exact"/>
        <w:ind w:firstLine="480" w:firstLineChars="200"/>
        <w:jc w:val="left"/>
        <w:rPr>
          <w:rFonts w:ascii="仿宋_GB2312" w:hAnsi="宋体" w:cs="仿宋_GB2312"/>
          <w:kern w:val="0"/>
          <w:sz w:val="24"/>
        </w:rPr>
      </w:pPr>
    </w:p>
    <w:p>
      <w:pPr>
        <w:snapToGrid w:val="0"/>
        <w:spacing w:line="480" w:lineRule="exact"/>
        <w:ind w:firstLine="480" w:firstLineChars="200"/>
        <w:jc w:val="left"/>
        <w:rPr>
          <w:rFonts w:cs="仿宋_GB2312" w:asciiTheme="minorEastAsia" w:hAnsiTheme="minorEastAsia"/>
          <w:color w:val="000000" w:themeColor="text1"/>
          <w:kern w:val="0"/>
          <w:sz w:val="24"/>
          <w:szCs w:val="24"/>
          <w14:textFill>
            <w14:solidFill>
              <w14:schemeClr w14:val="tx1"/>
            </w14:solidFill>
          </w14:textFill>
        </w:rPr>
      </w:pPr>
      <w:r>
        <w:rPr>
          <w:rFonts w:ascii="仿宋_GB2312" w:hAnsi="宋体" w:cs="仿宋_GB2312"/>
          <w:kern w:val="0"/>
          <w:sz w:val="24"/>
        </w:rPr>
        <w:t>借款人向贷款人申请贷款，根据相关法律、法规规定，借款人、贷款人经协商一致，特订立本合同。</w:t>
      </w:r>
      <w:r>
        <w:rPr>
          <w:rFonts w:cs="仿宋_GB2312" w:asciiTheme="minorEastAsia" w:hAnsiTheme="minorEastAsia"/>
          <w:color w:val="000000" w:themeColor="text1"/>
          <w:kern w:val="0"/>
          <w:sz w:val="24"/>
          <w:szCs w:val="24"/>
          <w14:textFill>
            <w14:solidFill>
              <w14:schemeClr w14:val="tx1"/>
            </w14:solidFill>
          </w14:textFill>
        </w:rPr>
        <w:t>本合同以电子化文档签订，与纸质合同具有同样法律效力</w:t>
      </w:r>
      <w:r>
        <w:rPr>
          <w:rFonts w:hint="eastAsia" w:cs="仿宋_GB2312" w:asciiTheme="minorEastAsia" w:hAnsiTheme="minorEastAsia"/>
          <w:color w:val="000000" w:themeColor="text1"/>
          <w:kern w:val="0"/>
          <w:sz w:val="24"/>
          <w:szCs w:val="24"/>
          <w14:textFill>
            <w14:solidFill>
              <w14:schemeClr w14:val="tx1"/>
            </w14:solidFill>
          </w14:textFill>
        </w:rPr>
        <w:t>。</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第一条  定义</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本合同所称“贷款额度”指贷款人按本合同约定可能向借款人发放的贷款余额（适用于循环额度）或贷款总额（适用于一次性额度）的最高额。具体额度见本合同第二部分第18.1条款约定。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“贷款余额”指借款人在本合同项下取得且尚未清偿的贷款本金金额之和。</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“贷款总额”指借款人在本合同项下取得的贷款本金金额之和。</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“额度余额”指贷款额度扣减贷款余额（适用于循环额度）或贷款总额（适用于一次性额度）后的金额。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授信期限”指贷款人根据借款人的申请及本合同约定向借款人发放贷款的期限，属于贷款的发生期间而非贷款期限，具体见本合同第二部分第18.2条款约定。单笔贷款期限由双方在相应的《个人最高额借款提款申请书》中</w:t>
      </w:r>
      <w:r>
        <w:rPr>
          <w:rFonts w:hint="eastAsia" w:ascii="仿宋_GB2312" w:hAnsi="宋体" w:cs="仿宋_GB2312"/>
          <w:kern w:val="0"/>
          <w:sz w:val="24"/>
        </w:rPr>
        <w:t>约</w:t>
      </w:r>
      <w:r>
        <w:rPr>
          <w:rFonts w:ascii="仿宋_GB2312" w:hAnsi="宋体" w:cs="仿宋_GB2312"/>
          <w:kern w:val="0"/>
          <w:sz w:val="24"/>
        </w:rPr>
        <w:t>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“提款申请”</w:t>
      </w:r>
      <w:r>
        <w:rPr>
          <w:rFonts w:hint="eastAsia" w:ascii="仿宋_GB2312" w:hAnsi="宋体" w:cs="仿宋_GB2312"/>
          <w:kern w:val="0"/>
          <w:sz w:val="24"/>
        </w:rPr>
        <w:t>指</w:t>
      </w:r>
      <w:r>
        <w:rPr>
          <w:rFonts w:ascii="仿宋_GB2312" w:hAnsi="宋体" w:cs="仿宋_GB2312"/>
          <w:kern w:val="0"/>
          <w:sz w:val="24"/>
        </w:rPr>
        <w:t>借款人应向贷款人发出提款的支付申请，</w:t>
      </w:r>
      <w:r>
        <w:rPr>
          <w:rFonts w:hint="eastAsia" w:ascii="仿宋_GB2312" w:hAnsi="宋体" w:cs="仿宋_GB2312"/>
          <w:kern w:val="0"/>
          <w:sz w:val="24"/>
        </w:rPr>
        <w:t>逐</w:t>
      </w:r>
      <w:r>
        <w:rPr>
          <w:rFonts w:ascii="仿宋_GB2312" w:hAnsi="宋体" w:cs="仿宋_GB2312"/>
          <w:kern w:val="0"/>
          <w:sz w:val="24"/>
        </w:rPr>
        <w:t>笔向贷款人申请提取贷款资金。贷款人</w:t>
      </w:r>
      <w:r>
        <w:rPr>
          <w:rFonts w:hint="eastAsia" w:ascii="仿宋_GB2312" w:hAnsi="宋体" w:cs="仿宋_GB2312"/>
          <w:kern w:val="0"/>
          <w:sz w:val="24"/>
        </w:rPr>
        <w:t>有权</w:t>
      </w:r>
      <w:r>
        <w:rPr>
          <w:rFonts w:ascii="仿宋_GB2312" w:hAnsi="宋体" w:cs="仿宋_GB2312"/>
          <w:kern w:val="0"/>
          <w:sz w:val="24"/>
        </w:rPr>
        <w:t>根据借款人的风险状况或经营情况</w:t>
      </w:r>
      <w:r>
        <w:rPr>
          <w:rFonts w:hint="eastAsia" w:ascii="仿宋_GB2312" w:hAnsi="宋体" w:cs="仿宋_GB2312"/>
          <w:kern w:val="0"/>
          <w:sz w:val="24"/>
        </w:rPr>
        <w:t>，</w:t>
      </w:r>
      <w:r>
        <w:rPr>
          <w:rFonts w:ascii="仿宋_GB2312" w:hAnsi="宋体" w:cs="仿宋_GB2312"/>
          <w:kern w:val="0"/>
          <w:sz w:val="24"/>
        </w:rPr>
        <w:t>调整借款人</w:t>
      </w:r>
      <w:r>
        <w:rPr>
          <w:rFonts w:hint="eastAsia" w:ascii="仿宋_GB2312" w:hAnsi="宋体" w:cs="仿宋_GB2312"/>
          <w:kern w:val="0"/>
          <w:sz w:val="24"/>
        </w:rPr>
        <w:t>使用</w:t>
      </w:r>
      <w:r>
        <w:rPr>
          <w:rFonts w:ascii="仿宋_GB2312" w:hAnsi="宋体" w:cs="仿宋_GB2312"/>
          <w:kern w:val="0"/>
          <w:sz w:val="24"/>
        </w:rPr>
        <w:t>贷款的提款限额。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“贷款市场报价利率（LPR）”指由中国人民银行授权全国银行间同业拆借中心计算并公布的基础性的贷款参考利率。LPR每月20日（遇节假日顺延）9时30分公布。</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“基点（BP）”指利率改变量的度量单位，一个基点等于1个百分点的1%，即0.01%。</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第二条  额度的使用</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2.1  借款人需使用额度时，</w:t>
      </w:r>
      <w:r>
        <w:rPr>
          <w:rFonts w:hint="eastAsia" w:cs="宋体" w:asciiTheme="minorEastAsia" w:hAnsiTheme="minorEastAsia"/>
          <w:color w:val="000000" w:themeColor="text1"/>
          <w:kern w:val="0"/>
          <w:sz w:val="24"/>
          <w:szCs w:val="24"/>
          <w14:textFill>
            <w14:solidFill>
              <w14:schemeClr w14:val="tx1"/>
            </w14:solidFill>
          </w14:textFill>
        </w:rPr>
        <w:t>借款人</w:t>
      </w:r>
      <w:r>
        <w:rPr>
          <w:rFonts w:cs="宋体" w:asciiTheme="minorEastAsia" w:hAnsiTheme="minorEastAsia"/>
          <w:color w:val="000000" w:themeColor="text1"/>
          <w:kern w:val="0"/>
          <w:sz w:val="24"/>
          <w:szCs w:val="24"/>
          <w14:textFill>
            <w14:solidFill>
              <w14:schemeClr w14:val="tx1"/>
            </w14:solidFill>
          </w14:textFill>
        </w:rPr>
        <w:t>可以通过贷款人的</w:t>
      </w:r>
      <w:r>
        <w:rPr>
          <w:rFonts w:hint="eastAsia" w:cs="宋体" w:asciiTheme="minorEastAsia" w:hAnsiTheme="minorEastAsia"/>
          <w:color w:val="000000" w:themeColor="text1"/>
          <w:kern w:val="0"/>
          <w:sz w:val="24"/>
          <w:szCs w:val="24"/>
          <w14:textFill>
            <w14:solidFill>
              <w14:schemeClr w14:val="tx1"/>
            </w14:solidFill>
          </w14:textFill>
        </w:rPr>
        <w:t>网上</w:t>
      </w:r>
      <w:r>
        <w:rPr>
          <w:rFonts w:cs="宋体" w:asciiTheme="minorEastAsia" w:hAnsiTheme="minorEastAsia"/>
          <w:color w:val="000000" w:themeColor="text1"/>
          <w:kern w:val="0"/>
          <w:sz w:val="24"/>
          <w:szCs w:val="24"/>
          <w14:textFill>
            <w14:solidFill>
              <w14:schemeClr w14:val="tx1"/>
            </w14:solidFill>
          </w14:textFill>
        </w:rPr>
        <w:t>银行、手机银行等客户端或</w:t>
      </w:r>
      <w:r>
        <w:rPr>
          <w:rFonts w:cs="仿宋_GB2312" w:asciiTheme="minorEastAsia" w:hAnsiTheme="minorEastAsia"/>
          <w:b/>
          <w:color w:val="000000" w:themeColor="text1"/>
          <w:kern w:val="0"/>
          <w:sz w:val="24"/>
          <w:szCs w:val="24"/>
          <w14:textFill>
            <w14:solidFill>
              <w14:schemeClr w14:val="tx1"/>
            </w14:solidFill>
          </w14:textFill>
        </w:rPr>
        <w:t>与本贷款</w:t>
      </w:r>
      <w:r>
        <w:rPr>
          <w:rFonts w:hint="eastAsia" w:cs="仿宋_GB2312" w:asciiTheme="minorEastAsia" w:hAnsiTheme="minorEastAsia"/>
          <w:b/>
          <w:color w:val="000000" w:themeColor="text1"/>
          <w:kern w:val="0"/>
          <w:sz w:val="24"/>
          <w:szCs w:val="24"/>
          <w14:textFill>
            <w14:solidFill>
              <w14:schemeClr w14:val="tx1"/>
            </w14:solidFill>
          </w14:textFill>
        </w:rPr>
        <w:t>相关</w:t>
      </w:r>
      <w:r>
        <w:rPr>
          <w:rFonts w:cs="仿宋_GB2312" w:asciiTheme="minorEastAsia" w:hAnsiTheme="minorEastAsia"/>
          <w:b/>
          <w:color w:val="000000" w:themeColor="text1"/>
          <w:kern w:val="0"/>
          <w:sz w:val="24"/>
          <w:szCs w:val="24"/>
          <w14:textFill>
            <w14:solidFill>
              <w14:schemeClr w14:val="tx1"/>
            </w14:solidFill>
          </w14:textFill>
        </w:rPr>
        <w:t>的</w:t>
      </w:r>
      <w:r>
        <w:rPr>
          <w:rFonts w:hint="eastAsia" w:cs="仿宋_GB2312" w:asciiTheme="minorEastAsia" w:hAnsiTheme="minorEastAsia"/>
          <w:b/>
          <w:color w:val="000000" w:themeColor="text1"/>
          <w:kern w:val="0"/>
          <w:sz w:val="24"/>
          <w:szCs w:val="24"/>
          <w14:textFill>
            <w14:solidFill>
              <w14:schemeClr w14:val="tx1"/>
            </w14:solidFill>
          </w14:textFill>
        </w:rPr>
        <w:t>网络</w:t>
      </w:r>
      <w:r>
        <w:rPr>
          <w:rFonts w:cs="仿宋_GB2312" w:asciiTheme="minorEastAsia" w:hAnsiTheme="minorEastAsia"/>
          <w:b/>
          <w:color w:val="000000" w:themeColor="text1"/>
          <w:kern w:val="0"/>
          <w:sz w:val="24"/>
          <w:szCs w:val="24"/>
          <w14:textFill>
            <w14:solidFill>
              <w14:schemeClr w14:val="tx1"/>
            </w14:solidFill>
          </w14:textFill>
        </w:rPr>
        <w:t>页面</w:t>
      </w:r>
      <w:r>
        <w:rPr>
          <w:rFonts w:hint="eastAsia" w:ascii="仿宋_GB2312" w:hAnsi="宋体" w:cs="仿宋_GB2312"/>
          <w:kern w:val="0"/>
          <w:sz w:val="24"/>
        </w:rPr>
        <w:t>签订</w:t>
      </w:r>
      <w:r>
        <w:rPr>
          <w:rFonts w:ascii="仿宋_GB2312" w:hAnsi="宋体" w:cs="仿宋_GB2312"/>
          <w:kern w:val="0"/>
          <w:sz w:val="24"/>
        </w:rPr>
        <w:t>《个人最高额借款提款申请书》，经贷款人审查同意后方可使用。实际</w:t>
      </w:r>
      <w:r>
        <w:rPr>
          <w:rFonts w:hint="eastAsia" w:ascii="仿宋_GB2312" w:hAnsi="宋体" w:cs="仿宋_GB2312"/>
          <w:kern w:val="0"/>
          <w:sz w:val="24"/>
        </w:rPr>
        <w:t>提款</w:t>
      </w:r>
      <w:r>
        <w:rPr>
          <w:rFonts w:ascii="仿宋_GB2312" w:hAnsi="宋体" w:cs="仿宋_GB2312"/>
          <w:kern w:val="0"/>
          <w:sz w:val="24"/>
        </w:rPr>
        <w:t>的金额、利率、期限、放款日、还款日以</w:t>
      </w:r>
      <w:r>
        <w:rPr>
          <w:rFonts w:hint="eastAsia" w:cs="仿宋_GB2312" w:asciiTheme="minorEastAsia" w:hAnsiTheme="minorEastAsia"/>
          <w:color w:val="000000" w:themeColor="text1"/>
          <w:kern w:val="0"/>
          <w:sz w:val="24"/>
          <w:szCs w:val="24"/>
          <w14:textFill>
            <w14:solidFill>
              <w14:schemeClr w14:val="tx1"/>
            </w14:solidFill>
          </w14:textFill>
        </w:rPr>
        <w:t>网上</w:t>
      </w:r>
      <w:r>
        <w:rPr>
          <w:rFonts w:cs="仿宋_GB2312" w:asciiTheme="minorEastAsia" w:hAnsiTheme="minorEastAsia"/>
          <w:color w:val="000000" w:themeColor="text1"/>
          <w:kern w:val="0"/>
          <w:sz w:val="24"/>
          <w:szCs w:val="24"/>
          <w14:textFill>
            <w14:solidFill>
              <w14:schemeClr w14:val="tx1"/>
            </w14:solidFill>
          </w14:textFill>
        </w:rPr>
        <w:t>银行系统等</w:t>
      </w:r>
      <w:r>
        <w:rPr>
          <w:rFonts w:hint="eastAsia" w:cs="仿宋_GB2312" w:asciiTheme="minorEastAsia" w:hAnsiTheme="minorEastAsia"/>
          <w:color w:val="000000" w:themeColor="text1"/>
          <w:kern w:val="0"/>
          <w:sz w:val="24"/>
          <w:szCs w:val="24"/>
          <w14:textFill>
            <w14:solidFill>
              <w14:schemeClr w14:val="tx1"/>
            </w14:solidFill>
          </w14:textFill>
        </w:rPr>
        <w:t>电子</w:t>
      </w:r>
      <w:r>
        <w:rPr>
          <w:rFonts w:cs="仿宋_GB2312" w:asciiTheme="minorEastAsia" w:hAnsiTheme="minorEastAsia"/>
          <w:color w:val="000000" w:themeColor="text1"/>
          <w:kern w:val="0"/>
          <w:sz w:val="24"/>
          <w:szCs w:val="24"/>
          <w14:textFill>
            <w14:solidFill>
              <w14:schemeClr w14:val="tx1"/>
            </w14:solidFill>
          </w14:textFill>
        </w:rPr>
        <w:t>渠道</w:t>
      </w:r>
      <w:r>
        <w:rPr>
          <w:rFonts w:hint="eastAsia" w:cs="仿宋_GB2312" w:asciiTheme="minorEastAsia" w:hAnsiTheme="minorEastAsia"/>
          <w:color w:val="000000" w:themeColor="text1"/>
          <w:kern w:val="0"/>
          <w:sz w:val="24"/>
          <w:szCs w:val="24"/>
          <w14:textFill>
            <w14:solidFill>
              <w14:schemeClr w14:val="tx1"/>
            </w14:solidFill>
          </w14:textFill>
        </w:rPr>
        <w:t>的记载为准。</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2.2  额度的每次使用以符合下列全部条件为前提：</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（1）贷款余额（适用于循环额度）或贷款总额（适用于一次性额度）未超过贷款额度；</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（2）申请的贷款金额不超过额度余额；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（3）使用申请日和放款日在授信期限内；</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（4）借款人未发生任何违反本合同约定的行为。</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2.3  利率、利息的计算</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（1）本合同约定利率采用年利率，日利率及月利率根据以下公式换算确定：日利率＝月利率/30，月利率＝年利率/12。</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（2）借款每日应计利息=当日借款余额×日利率。</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3）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（4）因借款人提前还款或贷款人根据本合同约定提前收回贷款的，相应利率档次不调整，仍按约定利率执行。</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（5）本合同项下贷款正常还款利息以单利计算，如出现逾期，逾期部分的利息以复利计算。</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2.4  本合同项下的贷款计息方式在《个人最高额借款提款申请书》中具体约定，付息日为结息日。</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2.5  《个人最高额借款提款申请书》的币种与额度币种不一致的，仅为确定额度余额的目的，按桂林银行公布的每日日始的汇率折算。</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2.6  额度的使用情况以贷款人在本合同履行过程中</w:t>
      </w:r>
      <w:r>
        <w:rPr>
          <w:rFonts w:hint="eastAsia" w:cs="宋体" w:asciiTheme="minorEastAsia" w:hAnsiTheme="minorEastAsia"/>
          <w:color w:val="000000" w:themeColor="text1"/>
          <w:kern w:val="0"/>
          <w:sz w:val="24"/>
          <w:szCs w:val="24"/>
          <w14:textFill>
            <w14:solidFill>
              <w14:schemeClr w14:val="tx1"/>
            </w14:solidFill>
          </w14:textFill>
        </w:rPr>
        <w:t>保留的文件、凭证及单据为准。</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第三条  贷款的支付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3.1  每次提款，借款人应明确支付方式（贷款人受托支付或借款人自主支付），每次提款只能采用一种支付方式。提款时关于贷款支付，在《个人最高额借款提款申请书》中具体约定。借款人应按约定方式支用贷款资金，不得以化整为零方式规避贷款人受托支付；采用借款人自主支付的，贷款资金支付应符合本合同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3.2  贷款人受托支付是指贷款人根据借款人的提款申请和支付委托，在按本合同约定发放贷款后，直接将贷款资金通过借款人账户支付给符合本合同约定用途的借款人交易对手。</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（2）借款人拟进行的支付不符合本合同或相应的商务合同约定或有其他瑕疵的，贷款人有权拒绝支付。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kern w:val="0"/>
          <w:sz w:val="24"/>
        </w:rPr>
        <w:t>3.3  借款人自主支付是指贷款人根据本合同约定将贷款资金发放至借款人账户后，由借款人自主支付给符合本合同约定用途的借款人交易对手。</w:t>
      </w:r>
      <w:r>
        <w:rPr>
          <w:rFonts w:ascii="仿宋_GB2312" w:hAnsi="宋体" w:cs="仿宋_GB2312"/>
          <w:b/>
          <w:kern w:val="0"/>
          <w:sz w:val="24"/>
        </w:rPr>
        <w:t>采用自主支付必须符合贷款人及监管部门的管理要求，对不符合要求的，贷款人有权将支付方式变更为受托支付。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（1）采用借款人自主支付的，借款人须向贷款人提交资金使用说明及贷款人要求的其他材料。借款人须在贷款发放后15日内向贷款人汇总报告贷款资金支付情况。</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（2）贷款人有权通过账户分析、凭证查验、现场调查等方式核查贷款自主支付是否符合约定用途，借款人须配合贷款人的核查。</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第四条  贷款的偿还</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4.1  除另有约定外，本合同项下的贷款的还款方式可以选择以下之一，具体采用的还款方式详见《个人最高额借款提款申请书》中约定：</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（1）按月付息，到期还本：按约定付息，到期一次性偿还贷款本金，利随本清。</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 xml:space="preserve">（2）按月等额本息还款，即贷款期限内每月以相等的额度偿还贷款本息： </w:t>
      </w:r>
    </w:p>
    <w:p>
      <w:pPr>
        <w:rPr>
          <w:rFonts w:ascii="Cambria Math" w:hAnsi="Cambria Math"/>
          <w:sz w:val="24"/>
          <w:szCs w:val="24"/>
        </w:rPr>
      </w:pPr>
      <m:oMathPara>
        <m:oMath>
          <m:r>
            <m:rPr>
              <m:sty m:val="p"/>
            </m:rPr>
            <w:rPr>
              <w:rFonts w:ascii="Cambria Math" w:hAnsi="Cambria Math"/>
              <w:sz w:val="24"/>
              <w:szCs w:val="24"/>
            </w:rPr>
            <m:t>每月还款额=</m:t>
          </m:r>
          <m:f>
            <m:fPr>
              <m:ctrlPr>
                <w:rPr>
                  <w:rFonts w:ascii="Cambria Math" w:hAnsi="Cambria Math"/>
                  <w:sz w:val="24"/>
                  <w:szCs w:val="24"/>
                </w:rPr>
              </m:ctrlPr>
            </m:fPr>
            <m:num>
              <m:r>
                <m:rPr>
                  <m:sty m:val="p"/>
                </m:rPr>
                <w:rPr>
                  <w:rFonts w:ascii="Cambria Math" w:hAnsi="Cambria Math"/>
                  <w:sz w:val="24"/>
                  <w:szCs w:val="24"/>
                </w:rPr>
                <m:t>贷款本金×月利率×</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ctrlPr>
                <w:rPr>
                  <w:rFonts w:ascii="Cambria Math" w:hAnsi="Cambria Math"/>
                  <w:sz w:val="24"/>
                  <w:szCs w:val="24"/>
                </w:rPr>
              </m:ctrlPr>
            </m:num>
            <m:den>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1+月利率</m:t>
                      </m:r>
                      <m:ctrlPr>
                        <w:rPr>
                          <w:rFonts w:ascii="Cambria Math" w:hAnsi="Cambria Math"/>
                          <w:sz w:val="24"/>
                          <w:szCs w:val="24"/>
                        </w:rPr>
                      </m:ctrlPr>
                    </m:e>
                  </m:d>
                  <m:ctrlPr>
                    <w:rPr>
                      <w:rFonts w:ascii="Cambria Math" w:hAnsi="Cambria Math"/>
                      <w:sz w:val="24"/>
                      <w:szCs w:val="24"/>
                    </w:rPr>
                  </m:ctrlPr>
                </m:e>
                <m:sup>
                  <m:r>
                    <m:rPr>
                      <m:sty m:val="p"/>
                    </m:rPr>
                    <w:rPr>
                      <w:rFonts w:ascii="Cambria Math" w:hAnsi="Cambria Math"/>
                      <w:sz w:val="24"/>
                      <w:szCs w:val="24"/>
                    </w:rPr>
                    <m:t>还款月数</m:t>
                  </m:r>
                  <m:ctrlPr>
                    <w:rPr>
                      <w:rFonts w:ascii="Cambria Math" w:hAnsi="Cambria Math"/>
                      <w:sz w:val="24"/>
                      <w:szCs w:val="24"/>
                    </w:rPr>
                  </m:ctrlPr>
                </m:sup>
              </m:sSup>
              <m:r>
                <m:rPr>
                  <m:sty m:val="p"/>
                </m:rPr>
                <w:rPr>
                  <w:rFonts w:ascii="Cambria Math" w:hAnsi="Cambria Math"/>
                  <w:sz w:val="24"/>
                  <w:szCs w:val="24"/>
                </w:rPr>
                <m:t>-1</m:t>
              </m:r>
              <m:ctrlPr>
                <w:rPr>
                  <w:rFonts w:ascii="Cambria Math" w:hAnsi="Cambria Math"/>
                  <w:sz w:val="24"/>
                  <w:szCs w:val="24"/>
                </w:rPr>
              </m:ctrlPr>
            </m:den>
          </m:f>
        </m:oMath>
      </m:oMathPara>
    </w:p>
    <w:p>
      <w:pPr>
        <w:spacing w:line="480" w:lineRule="exact"/>
        <w:ind w:firstLine="480" w:firstLineChars="200"/>
        <w:rPr>
          <w:rFonts w:ascii="仿宋_GB2312" w:hAnsi="宋体" w:cs="仿宋_GB2312"/>
          <w:kern w:val="0"/>
          <w:sz w:val="24"/>
        </w:rPr>
      </w:pPr>
      <w:r>
        <w:rPr>
          <w:rFonts w:ascii="仿宋_GB2312" w:hAnsi="宋体" w:cs="仿宋_GB2312"/>
          <w:kern w:val="0"/>
          <w:sz w:val="24"/>
        </w:rPr>
        <w:t>借款人按月还款，每月还款日为结息日，借款到期时利随本清。</w:t>
      </w:r>
    </w:p>
    <w:p>
      <w:pPr>
        <w:spacing w:line="480" w:lineRule="exact"/>
        <w:ind w:firstLine="480" w:firstLineChars="200"/>
        <w:rPr>
          <w:rFonts w:ascii="仿宋_GB2312" w:hAnsi="宋体" w:cs="仿宋_GB2312"/>
          <w:kern w:val="0"/>
          <w:sz w:val="24"/>
        </w:rPr>
      </w:pPr>
      <w:r>
        <w:rPr>
          <w:rFonts w:ascii="仿宋_GB2312" w:hAnsi="宋体" w:cs="仿宋_GB2312"/>
          <w:kern w:val="0"/>
          <w:sz w:val="24"/>
        </w:rPr>
        <w:t>（3）按月等额本金还款，即贷款期限内每月以相等的额度偿还贷款本金，贷款利息随本金逐月递减并逐月结清：</w:t>
      </w:r>
    </w:p>
    <w:p>
      <w:pPr>
        <w:ind w:firstLine="480" w:firstLineChars="200"/>
        <w:rPr>
          <w:rFonts w:ascii="仿宋_GB2312" w:hAnsi="宋体" w:cs="仿宋_GB2312"/>
          <w:kern w:val="0"/>
          <w:sz w:val="24"/>
          <w:szCs w:val="24"/>
        </w:rPr>
      </w:pPr>
      <m:oMathPara>
        <m:oMath>
          <m:r>
            <m:rPr>
              <m:sty m:val="p"/>
            </m:rPr>
            <w:rPr>
              <w:rFonts w:ascii="Cambria Math" w:hAnsi="Cambria Math" w:cs="仿宋_GB2312"/>
              <w:kern w:val="0"/>
              <w:sz w:val="24"/>
              <w:szCs w:val="24"/>
            </w:rPr>
            <m:t>每月还款额=</m:t>
          </m:r>
          <m:f>
            <m:fPr>
              <m:ctrlPr>
                <w:rPr>
                  <w:rFonts w:ascii="Cambria Math" w:hAnsi="Cambria Math" w:cs="仿宋_GB2312"/>
                  <w:kern w:val="0"/>
                  <w:sz w:val="24"/>
                  <w:szCs w:val="24"/>
                </w:rPr>
              </m:ctrlPr>
            </m:fPr>
            <m:num>
              <m:r>
                <m:rPr>
                  <m:sty m:val="p"/>
                </m:rPr>
                <w:rPr>
                  <w:rFonts w:ascii="Cambria Math" w:hAnsi="Cambria Math" w:cs="仿宋_GB2312"/>
                  <w:kern w:val="0"/>
                  <w:sz w:val="24"/>
                  <w:szCs w:val="24"/>
                </w:rPr>
                <m:t>贷款本金</m:t>
              </m:r>
              <m:ctrlPr>
                <w:rPr>
                  <w:rFonts w:ascii="Cambria Math" w:hAnsi="Cambria Math" w:cs="仿宋_GB2312"/>
                  <w:kern w:val="0"/>
                  <w:sz w:val="24"/>
                  <w:szCs w:val="24"/>
                </w:rPr>
              </m:ctrlPr>
            </m:num>
            <m:den>
              <m:r>
                <m:rPr>
                  <m:sty m:val="p"/>
                </m:rPr>
                <w:rPr>
                  <w:rFonts w:ascii="Cambria Math" w:hAnsi="Cambria Math" w:cs="仿宋_GB2312"/>
                  <w:kern w:val="0"/>
                  <w:sz w:val="24"/>
                  <w:szCs w:val="24"/>
                </w:rPr>
                <m:t>还款月数</m:t>
              </m:r>
              <m:ctrlPr>
                <w:rPr>
                  <w:rFonts w:ascii="Cambria Math" w:hAnsi="Cambria Math" w:cs="仿宋_GB2312"/>
                  <w:kern w:val="0"/>
                  <w:sz w:val="24"/>
                  <w:szCs w:val="24"/>
                </w:rPr>
              </m:ctrlPr>
            </m:den>
          </m:f>
          <m:r>
            <m:rPr>
              <m:sty m:val="p"/>
            </m:rPr>
            <w:rPr>
              <w:rFonts w:ascii="Cambria Math" w:hAnsi="Cambria Math" w:cs="仿宋_GB2312"/>
              <w:kern w:val="0"/>
              <w:sz w:val="24"/>
              <w:szCs w:val="24"/>
            </w:rPr>
            <m:t>+</m:t>
          </m:r>
          <m:d>
            <m:dPr>
              <m:begChr m:val="（"/>
              <m:endChr m:val="）"/>
              <m:ctrlPr>
                <w:rPr>
                  <w:rFonts w:ascii="Cambria Math" w:hAnsi="Cambria Math" w:cs="仿宋_GB2312"/>
                  <w:kern w:val="0"/>
                  <w:sz w:val="24"/>
                  <w:szCs w:val="24"/>
                </w:rPr>
              </m:ctrlPr>
            </m:dPr>
            <m:e>
              <m:r>
                <m:rPr>
                  <m:sty m:val="p"/>
                </m:rPr>
                <w:rPr>
                  <w:rFonts w:ascii="Cambria Math" w:hAnsi="Cambria Math" w:cs="仿宋_GB2312"/>
                  <w:kern w:val="0"/>
                  <w:sz w:val="24"/>
                  <w:szCs w:val="24"/>
                </w:rPr>
                <m:t>本金—累计已还本金</m:t>
              </m:r>
              <m:ctrlPr>
                <w:rPr>
                  <w:rFonts w:ascii="Cambria Math" w:hAnsi="Cambria Math" w:cs="仿宋_GB2312"/>
                  <w:kern w:val="0"/>
                  <w:sz w:val="24"/>
                  <w:szCs w:val="24"/>
                </w:rPr>
              </m:ctrlPr>
            </m:e>
          </m:d>
          <m:r>
            <m:rPr>
              <m:sty m:val="p"/>
            </m:rPr>
            <w:rPr>
              <w:rFonts w:ascii="Cambria Math" w:hAnsi="Cambria Math" w:cs="仿宋_GB2312"/>
              <w:kern w:val="0"/>
              <w:sz w:val="24"/>
              <w:szCs w:val="24"/>
            </w:rPr>
            <m:t>×月利率</m:t>
          </m:r>
        </m:oMath>
      </m:oMathPara>
    </w:p>
    <w:p>
      <w:pPr>
        <w:spacing w:line="480" w:lineRule="exact"/>
        <w:ind w:firstLine="480" w:firstLineChars="200"/>
        <w:rPr>
          <w:rFonts w:ascii="仿宋_GB2312" w:hAnsi="宋体" w:cs="仿宋_GB2312"/>
          <w:kern w:val="0"/>
          <w:sz w:val="24"/>
        </w:rPr>
      </w:pPr>
      <w:r>
        <w:rPr>
          <w:rFonts w:ascii="仿宋_GB2312" w:hAnsi="宋体" w:cs="仿宋_GB2312"/>
          <w:kern w:val="0"/>
          <w:sz w:val="24"/>
        </w:rPr>
        <w:t>借款人按月还款，每月还款日为结息日，借款到期时利随本清。</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4.2  借款人应按约定的到期日和还款计划按时还款，</w:t>
      </w:r>
      <w:r>
        <w:rPr>
          <w:rFonts w:hint="eastAsia" w:cs="仿宋_GB2312" w:asciiTheme="minorEastAsia" w:hAnsiTheme="minorEastAsia"/>
          <w:color w:val="000000" w:themeColor="text1"/>
          <w:kern w:val="0"/>
          <w:sz w:val="24"/>
          <w:szCs w:val="24"/>
          <w14:textFill>
            <w14:solidFill>
              <w14:schemeClr w14:val="tx1"/>
            </w14:solidFill>
          </w14:textFill>
        </w:rPr>
        <w:t>银行放款</w:t>
      </w:r>
      <w:r>
        <w:rPr>
          <w:rFonts w:cs="仿宋_GB2312" w:asciiTheme="minorEastAsia" w:hAnsiTheme="minorEastAsia"/>
          <w:color w:val="000000" w:themeColor="text1"/>
          <w:kern w:val="0"/>
          <w:sz w:val="24"/>
          <w:szCs w:val="24"/>
          <w14:textFill>
            <w14:solidFill>
              <w14:schemeClr w14:val="tx1"/>
            </w14:solidFill>
          </w14:textFill>
        </w:rPr>
        <w:t>的记账凭证的到期日</w:t>
      </w:r>
      <w:r>
        <w:rPr>
          <w:rFonts w:hint="eastAsia" w:cs="仿宋_GB2312" w:asciiTheme="minorEastAsia" w:hAnsiTheme="minorEastAsia"/>
          <w:color w:val="000000" w:themeColor="text1"/>
          <w:kern w:val="0"/>
          <w:sz w:val="24"/>
          <w:szCs w:val="24"/>
          <w14:textFill>
            <w14:solidFill>
              <w14:schemeClr w14:val="tx1"/>
            </w14:solidFill>
          </w14:textFill>
        </w:rPr>
        <w:t>与约定不一致时，以银行放款</w:t>
      </w:r>
      <w:r>
        <w:rPr>
          <w:rFonts w:cs="仿宋_GB2312" w:asciiTheme="minorEastAsia" w:hAnsiTheme="minorEastAsia"/>
          <w:color w:val="000000" w:themeColor="text1"/>
          <w:kern w:val="0"/>
          <w:sz w:val="24"/>
          <w:szCs w:val="24"/>
          <w14:textFill>
            <w14:solidFill>
              <w14:schemeClr w14:val="tx1"/>
            </w14:solidFill>
          </w14:textFill>
        </w:rPr>
        <w:t>的记账凭证</w:t>
      </w:r>
      <w:r>
        <w:rPr>
          <w:rFonts w:hint="eastAsia" w:cs="仿宋_GB2312" w:asciiTheme="minorEastAsia" w:hAnsiTheme="minorEastAsia"/>
          <w:color w:val="000000" w:themeColor="text1"/>
          <w:kern w:val="0"/>
          <w:sz w:val="24"/>
          <w:szCs w:val="24"/>
          <w14:textFill>
            <w14:solidFill>
              <w14:schemeClr w14:val="tx1"/>
            </w14:solidFill>
          </w14:textFill>
        </w:rPr>
        <w:t>的记载为准。</w:t>
      </w:r>
    </w:p>
    <w:p>
      <w:pPr>
        <w:snapToGrid w:val="0"/>
        <w:spacing w:line="480" w:lineRule="exact"/>
        <w:jc w:val="left"/>
        <w:rPr>
          <w:rFonts w:ascii="仿宋_GB2312" w:hAnsi="宋体" w:cs="仿宋_GB2312"/>
          <w:b/>
          <w:kern w:val="0"/>
          <w:sz w:val="24"/>
        </w:rPr>
      </w:pPr>
      <w:r>
        <w:rPr>
          <w:rFonts w:ascii="仿宋_GB2312" w:hAnsi="宋体" w:cs="仿宋_GB2312"/>
          <w:b/>
          <w:kern w:val="0"/>
          <w:sz w:val="24"/>
        </w:rPr>
        <w:t>▲▲4.3  借款人如需提前还款，应当提前三十天向贷款人提出书面申请且征得贷款人书面同意。</w:t>
      </w:r>
    </w:p>
    <w:p>
      <w:pPr>
        <w:snapToGrid w:val="0"/>
        <w:spacing w:line="480" w:lineRule="exact"/>
        <w:ind w:right="-42" w:rightChars="-20"/>
        <w:rPr>
          <w:rFonts w:ascii="仿宋_GB2312" w:cs="仿宋_GB2312"/>
          <w:b/>
          <w:kern w:val="0"/>
          <w:sz w:val="24"/>
        </w:rPr>
      </w:pPr>
      <w:r>
        <w:rPr>
          <w:rFonts w:ascii="仿宋_GB2312" w:hAnsi="宋体" w:cs="仿宋_GB2312"/>
          <w:b/>
          <w:kern w:val="0"/>
          <w:sz w:val="24"/>
        </w:rPr>
        <w:t>▲▲</w:t>
      </w:r>
      <w:r>
        <w:rPr>
          <w:rFonts w:ascii="仿宋_GB2312" w:cs="仿宋_GB2312"/>
          <w:b/>
          <w:kern w:val="0"/>
          <w:sz w:val="24"/>
        </w:rPr>
        <w:t>4.4  约定分期计划还款的，任一期未足额偿还贷款，贷款人有权要求借款人归还全部贷款，并对未归还的全部贷款自逾期之日起按逾期贷款的罚息利率计收罚息。</w:t>
      </w:r>
    </w:p>
    <w:p>
      <w:pPr>
        <w:snapToGrid w:val="0"/>
        <w:spacing w:line="480" w:lineRule="exact"/>
        <w:ind w:firstLine="480" w:firstLineChars="200"/>
        <w:jc w:val="left"/>
        <w:rPr>
          <w:rFonts w:ascii="仿宋_GB2312" w:cs="仿宋_GB2312"/>
          <w:kern w:val="0"/>
          <w:sz w:val="24"/>
        </w:rPr>
      </w:pPr>
      <w:r>
        <w:rPr>
          <w:rFonts w:ascii="仿宋_GB2312" w:cs="仿宋_GB2312"/>
          <w:b/>
          <w:kern w:val="0"/>
          <w:sz w:val="24"/>
        </w:rPr>
        <w:t xml:space="preserve">4.5  </w:t>
      </w:r>
      <w:r>
        <w:rPr>
          <w:rFonts w:ascii="仿宋_GB2312" w:hAnsi="宋体" w:cs="仿宋_GB2312"/>
          <w:b/>
          <w:kern w:val="0"/>
          <w:sz w:val="24"/>
        </w:rPr>
        <w:t>借款人应当于每期还款日的17：00（北京时间）前，以所存币种存入当期足额还本付息款项。</w:t>
      </w:r>
      <w:r>
        <w:rPr>
          <w:rFonts w:ascii="仿宋_GB2312" w:hAnsi="宋体" w:cs="仿宋_GB2312"/>
          <w:kern w:val="0"/>
          <w:sz w:val="24"/>
        </w:rPr>
        <w:t>借款人的还款时间以贷款人从借款人的还款账户实际划扣到还款资金的时间为准，还款金额以贷款人实际收到借款人的还款金额为准。</w:t>
      </w:r>
    </w:p>
    <w:p>
      <w:pPr>
        <w:tabs>
          <w:tab w:val="left" w:pos="8610"/>
        </w:tabs>
        <w:snapToGrid w:val="0"/>
        <w:spacing w:line="480" w:lineRule="exact"/>
        <w:ind w:right="-42" w:rightChars="-20"/>
        <w:textAlignment w:val="bottom"/>
        <w:outlineLvl w:val="0"/>
        <w:rPr>
          <w:rFonts w:ascii="黑体" w:hAnsi="宋体" w:eastAsia="黑体" w:cs="黑体"/>
          <w:kern w:val="0"/>
          <w:sz w:val="24"/>
        </w:rPr>
      </w:pPr>
      <w:r>
        <w:rPr>
          <w:rFonts w:ascii="黑体" w:hAnsi="宋体" w:eastAsia="黑体" w:cs="黑体"/>
          <w:kern w:val="0"/>
          <w:sz w:val="24"/>
        </w:rPr>
        <w:t>▲▲第五条  借款人的陈述与保证</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5.1  借款人具备完全民事行为能力，具备所有必要的权利能力，能以自身名义履行本合同的义务并承担民事责任。</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5.2  签署和履行本合同是借款人真实的意思表示，</w:t>
      </w:r>
      <w:r>
        <w:rPr>
          <w:rFonts w:hint="eastAsia" w:cs="仿宋_GB2312" w:asciiTheme="minorEastAsia" w:hAnsiTheme="minorEastAsia"/>
          <w:color w:val="000000" w:themeColor="text1"/>
          <w:kern w:val="0"/>
          <w:sz w:val="24"/>
          <w:szCs w:val="24"/>
          <w14:textFill>
            <w14:solidFill>
              <w14:schemeClr w14:val="tx1"/>
            </w14:solidFill>
          </w14:textFill>
        </w:rPr>
        <w:t>并经过所有必须的同意、批准及授权，</w:t>
      </w:r>
      <w:r>
        <w:rPr>
          <w:rFonts w:ascii="仿宋_GB2312" w:cs="仿宋_GB2312"/>
          <w:sz w:val="24"/>
        </w:rPr>
        <w:t>不存在任何法律上的瑕疵。</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5.3  借款人在签署和履行本合同过程中向贷款人提供的全部文件、资料及信息是真实、准确、完整和有效的，未向贷款人隐瞒可能影响其还款能力的任何信息。</w:t>
      </w:r>
    </w:p>
    <w:p>
      <w:pPr>
        <w:tabs>
          <w:tab w:val="left" w:pos="8610"/>
        </w:tabs>
        <w:snapToGrid w:val="0"/>
        <w:spacing w:line="480" w:lineRule="exact"/>
        <w:ind w:right="-42" w:rightChars="-20" w:firstLine="480"/>
        <w:textAlignment w:val="bottom"/>
        <w:outlineLvl w:val="0"/>
        <w:rPr>
          <w:rFonts w:ascii="仿宋_GB2312" w:cs="仿宋_GB2312"/>
          <w:sz w:val="24"/>
        </w:rPr>
      </w:pPr>
      <w:r>
        <w:rPr>
          <w:rFonts w:ascii="仿宋_GB2312" w:cs="仿宋_GB2312"/>
          <w:sz w:val="24"/>
        </w:rPr>
        <w:t>5.4  除本合同签署前已书面通知贷款人以外，借款人不存在任何可能对本合同履行产生重大不利影响的诉讼、仲裁、执行、申诉、复议等程序及其他事件或情况。</w:t>
      </w:r>
    </w:p>
    <w:p>
      <w:pPr>
        <w:tabs>
          <w:tab w:val="left" w:pos="8610"/>
        </w:tabs>
        <w:snapToGrid w:val="0"/>
        <w:spacing w:line="430" w:lineRule="exact"/>
        <w:ind w:right="-42" w:rightChars="-20" w:firstLine="480" w:firstLineChars="200"/>
        <w:jc w:val="left"/>
        <w:textAlignment w:val="bottom"/>
        <w:outlineLvl w:val="0"/>
        <w:rPr>
          <w:rFonts w:cs="仿宋_GB2312" w:asciiTheme="minorEastAsia" w:hAnsiTheme="minorEastAsia"/>
          <w:b/>
          <w:kern w:val="0"/>
          <w:sz w:val="24"/>
          <w:szCs w:val="24"/>
        </w:rPr>
      </w:pPr>
      <w:r>
        <w:rPr>
          <w:rFonts w:hint="eastAsia" w:ascii="仿宋_GB2312" w:hAnsi="宋体" w:cs="仿宋_GB2312"/>
          <w:b/>
          <w:kern w:val="0"/>
          <w:sz w:val="24"/>
        </w:rPr>
        <w:t>5.5</w:t>
      </w:r>
      <w:r>
        <w:rPr>
          <w:rFonts w:hint="eastAsia" w:cs="仿宋_GB2312" w:asciiTheme="minorEastAsia" w:hAnsiTheme="minorEastAsia"/>
          <w:b/>
          <w:sz w:val="24"/>
          <w:szCs w:val="24"/>
        </w:rPr>
        <w:t xml:space="preserve">  借</w:t>
      </w:r>
      <w:r>
        <w:rPr>
          <w:rFonts w:hint="eastAsia" w:ascii="仿宋_GB2312" w:hAnsi="宋体" w:cs="仿宋_GB2312"/>
          <w:b/>
          <w:kern w:val="0"/>
          <w:sz w:val="24"/>
        </w:rPr>
        <w:t>款人</w:t>
      </w:r>
      <w:r>
        <w:rPr>
          <w:rFonts w:ascii="仿宋_GB2312" w:hAnsi="宋体" w:cs="仿宋_GB2312"/>
          <w:b/>
          <w:kern w:val="0"/>
          <w:sz w:val="24"/>
        </w:rPr>
        <w:t>同意本合同以数据电文形式订立，认同其效力</w:t>
      </w:r>
      <w:r>
        <w:rPr>
          <w:rFonts w:hint="eastAsia" w:ascii="仿宋_GB2312" w:hAnsi="宋体" w:cs="仿宋_GB2312"/>
          <w:b/>
          <w:kern w:val="0"/>
          <w:sz w:val="24"/>
        </w:rPr>
        <w:t>。使用</w:t>
      </w:r>
      <w:r>
        <w:rPr>
          <w:rFonts w:ascii="仿宋_GB2312" w:hAnsi="宋体" w:cs="仿宋_GB2312"/>
          <w:b/>
          <w:kern w:val="0"/>
          <w:sz w:val="24"/>
        </w:rPr>
        <w:t>借款人以本人名义在</w:t>
      </w:r>
      <w:r>
        <w:rPr>
          <w:rFonts w:hint="eastAsia" w:ascii="仿宋_GB2312" w:hAnsi="宋体" w:cs="仿宋_GB2312"/>
          <w:b/>
          <w:kern w:val="0"/>
          <w:sz w:val="24"/>
        </w:rPr>
        <w:t>贷款人</w:t>
      </w:r>
      <w:r>
        <w:rPr>
          <w:rFonts w:ascii="仿宋_GB2312" w:hAnsi="宋体" w:cs="仿宋_GB2312"/>
          <w:b/>
          <w:kern w:val="0"/>
          <w:sz w:val="24"/>
        </w:rPr>
        <w:t>任</w:t>
      </w:r>
      <w:r>
        <w:rPr>
          <w:rFonts w:hint="eastAsia" w:ascii="仿宋_GB2312" w:hAnsi="宋体" w:cs="仿宋_GB2312"/>
          <w:b/>
          <w:kern w:val="0"/>
          <w:sz w:val="24"/>
        </w:rPr>
        <w:t>一</w:t>
      </w:r>
      <w:r>
        <w:rPr>
          <w:rFonts w:ascii="仿宋_GB2312" w:hAnsi="宋体" w:cs="仿宋_GB2312"/>
          <w:b/>
          <w:kern w:val="0"/>
          <w:sz w:val="24"/>
        </w:rPr>
        <w:t>机构开立的</w:t>
      </w:r>
      <w:r>
        <w:rPr>
          <w:rFonts w:hint="eastAsia" w:ascii="仿宋_GB2312" w:hAnsi="宋体" w:cs="仿宋_GB2312"/>
          <w:b/>
          <w:kern w:val="0"/>
          <w:sz w:val="24"/>
        </w:rPr>
        <w:t>自助</w:t>
      </w:r>
      <w:r>
        <w:rPr>
          <w:rFonts w:ascii="仿宋_GB2312" w:hAnsi="宋体" w:cs="仿宋_GB2312"/>
          <w:b/>
          <w:kern w:val="0"/>
          <w:sz w:val="24"/>
        </w:rPr>
        <w:t>渠道方式（</w:t>
      </w:r>
      <w:r>
        <w:rPr>
          <w:rFonts w:hint="eastAsia" w:ascii="仿宋_GB2312" w:hAnsi="宋体" w:cs="仿宋_GB2312"/>
          <w:b/>
          <w:kern w:val="0"/>
          <w:sz w:val="24"/>
        </w:rPr>
        <w:t>包括</w:t>
      </w:r>
      <w:r>
        <w:rPr>
          <w:rFonts w:ascii="仿宋_GB2312" w:hAnsi="宋体" w:cs="仿宋_GB2312"/>
          <w:b/>
          <w:kern w:val="0"/>
          <w:sz w:val="24"/>
        </w:rPr>
        <w:t>但不限于网</w:t>
      </w:r>
      <w:r>
        <w:rPr>
          <w:rFonts w:hint="eastAsia" w:ascii="仿宋_GB2312" w:hAnsi="宋体" w:cs="仿宋_GB2312"/>
          <w:b/>
          <w:kern w:val="0"/>
          <w:sz w:val="24"/>
        </w:rPr>
        <w:t>上</w:t>
      </w:r>
      <w:r>
        <w:rPr>
          <w:rFonts w:ascii="仿宋_GB2312" w:hAnsi="宋体" w:cs="仿宋_GB2312"/>
          <w:b/>
          <w:kern w:val="0"/>
          <w:sz w:val="24"/>
        </w:rPr>
        <w:t>银行、手机银行等）</w:t>
      </w:r>
      <w:r>
        <w:rPr>
          <w:rFonts w:hint="eastAsia" w:ascii="仿宋_GB2312" w:hAnsi="宋体" w:cs="仿宋_GB2312"/>
          <w:b/>
          <w:kern w:val="0"/>
          <w:sz w:val="24"/>
        </w:rPr>
        <w:t>或在</w:t>
      </w:r>
      <w:r>
        <w:rPr>
          <w:rFonts w:ascii="仿宋_GB2312" w:hAnsi="宋体" w:cs="仿宋_GB2312"/>
          <w:b/>
          <w:kern w:val="0"/>
          <w:sz w:val="24"/>
        </w:rPr>
        <w:t>与本贷款</w:t>
      </w:r>
      <w:r>
        <w:rPr>
          <w:rFonts w:hint="eastAsia" w:ascii="仿宋_GB2312" w:hAnsi="宋体" w:cs="仿宋_GB2312"/>
          <w:b/>
          <w:kern w:val="0"/>
          <w:sz w:val="24"/>
        </w:rPr>
        <w:t>相关</w:t>
      </w:r>
      <w:r>
        <w:rPr>
          <w:rFonts w:ascii="仿宋_GB2312" w:hAnsi="宋体" w:cs="仿宋_GB2312"/>
          <w:b/>
          <w:kern w:val="0"/>
          <w:sz w:val="24"/>
        </w:rPr>
        <w:t>的</w:t>
      </w:r>
      <w:r>
        <w:rPr>
          <w:rFonts w:hint="eastAsia" w:ascii="仿宋_GB2312" w:hAnsi="宋体" w:cs="仿宋_GB2312"/>
          <w:b/>
          <w:kern w:val="0"/>
          <w:sz w:val="24"/>
        </w:rPr>
        <w:t>网络</w:t>
      </w:r>
      <w:r>
        <w:rPr>
          <w:rFonts w:ascii="仿宋_GB2312" w:hAnsi="宋体" w:cs="仿宋_GB2312"/>
          <w:b/>
          <w:kern w:val="0"/>
          <w:sz w:val="24"/>
        </w:rPr>
        <w:t>页面</w:t>
      </w:r>
      <w:r>
        <w:rPr>
          <w:rFonts w:hint="eastAsia" w:ascii="仿宋_GB2312" w:hAnsi="宋体" w:cs="仿宋_GB2312"/>
          <w:b/>
          <w:kern w:val="0"/>
          <w:sz w:val="24"/>
        </w:rPr>
        <w:t>订立</w:t>
      </w:r>
      <w:r>
        <w:rPr>
          <w:rFonts w:ascii="仿宋_GB2312" w:hAnsi="宋体" w:cs="仿宋_GB2312"/>
          <w:b/>
          <w:kern w:val="0"/>
          <w:sz w:val="24"/>
        </w:rPr>
        <w:t>本合同、申请支用贷款及归还贷款等，</w:t>
      </w:r>
      <w:r>
        <w:rPr>
          <w:rFonts w:hint="eastAsia" w:ascii="仿宋_GB2312" w:hAnsi="宋体" w:cs="仿宋_GB2312"/>
          <w:b/>
          <w:kern w:val="0"/>
          <w:sz w:val="24"/>
        </w:rPr>
        <w:t>视为</w:t>
      </w:r>
      <w:r>
        <w:rPr>
          <w:rFonts w:ascii="仿宋_GB2312" w:hAnsi="宋体" w:cs="仿宋_GB2312"/>
          <w:b/>
          <w:kern w:val="0"/>
          <w:sz w:val="24"/>
        </w:rPr>
        <w:t>借款人本人操作，该行为的法律后果均</w:t>
      </w:r>
      <w:r>
        <w:rPr>
          <w:rFonts w:hint="eastAsia" w:ascii="仿宋_GB2312" w:hAnsi="宋体" w:cs="仿宋_GB2312"/>
          <w:b/>
          <w:kern w:val="0"/>
          <w:sz w:val="24"/>
        </w:rPr>
        <w:t>由借款人</w:t>
      </w:r>
      <w:r>
        <w:rPr>
          <w:rFonts w:ascii="仿宋_GB2312" w:hAnsi="宋体" w:cs="仿宋_GB2312"/>
          <w:b/>
          <w:kern w:val="0"/>
          <w:sz w:val="24"/>
        </w:rPr>
        <w:t>本人承担。</w:t>
      </w:r>
    </w:p>
    <w:p>
      <w:pPr>
        <w:tabs>
          <w:tab w:val="left" w:pos="8610"/>
        </w:tabs>
        <w:snapToGrid w:val="0"/>
        <w:spacing w:line="430" w:lineRule="exact"/>
        <w:ind w:right="-42" w:rightChars="-20" w:firstLine="480"/>
        <w:jc w:val="left"/>
        <w:textAlignment w:val="bottom"/>
        <w:outlineLvl w:val="0"/>
        <w:rPr>
          <w:rFonts w:ascii="仿宋_GB2312" w:hAnsi="宋体" w:cs="仿宋_GB2312"/>
          <w:b/>
          <w:kern w:val="0"/>
          <w:sz w:val="24"/>
        </w:rPr>
      </w:pPr>
      <w:r>
        <w:rPr>
          <w:rFonts w:hint="eastAsia" w:ascii="仿宋_GB2312" w:hAnsi="宋体" w:cs="仿宋_GB2312"/>
          <w:b/>
          <w:kern w:val="0"/>
          <w:sz w:val="24"/>
        </w:rPr>
        <w:t>5.6</w:t>
      </w:r>
      <w:r>
        <w:rPr>
          <w:rFonts w:hint="eastAsia" w:cs="仿宋_GB2312" w:asciiTheme="minorEastAsia" w:hAnsiTheme="minorEastAsia"/>
          <w:b/>
          <w:kern w:val="0"/>
          <w:sz w:val="24"/>
          <w:szCs w:val="24"/>
        </w:rPr>
        <w:t xml:space="preserve">  </w:t>
      </w:r>
      <w:r>
        <w:rPr>
          <w:rFonts w:hint="eastAsia" w:ascii="仿宋_GB2312" w:hAnsi="宋体" w:cs="仿宋_GB2312"/>
          <w:b/>
          <w:kern w:val="0"/>
          <w:sz w:val="24"/>
        </w:rPr>
        <w:t>借款人</w:t>
      </w:r>
      <w:r>
        <w:rPr>
          <w:rFonts w:ascii="仿宋_GB2312" w:hAnsi="宋体" w:cs="仿宋_GB2312"/>
          <w:b/>
          <w:kern w:val="0"/>
          <w:sz w:val="24"/>
        </w:rPr>
        <w:t>将妥善保管</w:t>
      </w:r>
      <w:r>
        <w:rPr>
          <w:rFonts w:hint="eastAsia" w:ascii="仿宋_GB2312" w:hAnsi="宋体" w:cs="仿宋_GB2312"/>
          <w:b/>
          <w:kern w:val="0"/>
          <w:sz w:val="24"/>
        </w:rPr>
        <w:t>网上银行</w:t>
      </w:r>
      <w:r>
        <w:rPr>
          <w:rFonts w:ascii="仿宋_GB2312" w:hAnsi="宋体" w:cs="仿宋_GB2312"/>
          <w:b/>
          <w:kern w:val="0"/>
          <w:sz w:val="24"/>
        </w:rPr>
        <w:t>、手机银行等</w:t>
      </w:r>
      <w:r>
        <w:rPr>
          <w:rFonts w:hint="eastAsia" w:ascii="仿宋_GB2312" w:hAnsi="宋体" w:cs="仿宋_GB2312"/>
          <w:b/>
          <w:kern w:val="0"/>
          <w:sz w:val="24"/>
        </w:rPr>
        <w:t>自助</w:t>
      </w:r>
      <w:r>
        <w:rPr>
          <w:rFonts w:ascii="仿宋_GB2312" w:hAnsi="宋体" w:cs="仿宋_GB2312"/>
          <w:b/>
          <w:kern w:val="0"/>
          <w:sz w:val="24"/>
        </w:rPr>
        <w:t>渠道有关的账号、密码、数字证书</w:t>
      </w:r>
      <w:r>
        <w:rPr>
          <w:rFonts w:hint="eastAsia" w:ascii="仿宋_GB2312" w:hAnsi="宋体" w:cs="仿宋_GB2312"/>
          <w:b/>
          <w:kern w:val="0"/>
          <w:sz w:val="24"/>
        </w:rPr>
        <w:t>、</w:t>
      </w:r>
      <w:r>
        <w:rPr>
          <w:rFonts w:ascii="仿宋_GB2312" w:hAnsi="宋体" w:cs="仿宋_GB2312"/>
          <w:b/>
          <w:kern w:val="0"/>
          <w:sz w:val="24"/>
        </w:rPr>
        <w:t>手机、手机验证号码等，并对使用其</w:t>
      </w:r>
      <w:r>
        <w:rPr>
          <w:rFonts w:hint="eastAsia" w:ascii="仿宋_GB2312" w:hAnsi="宋体" w:cs="仿宋_GB2312"/>
          <w:b/>
          <w:kern w:val="0"/>
          <w:sz w:val="24"/>
        </w:rPr>
        <w:t>使用</w:t>
      </w:r>
      <w:r>
        <w:rPr>
          <w:rFonts w:ascii="仿宋_GB2312" w:hAnsi="宋体" w:cs="仿宋_GB2312"/>
          <w:b/>
          <w:kern w:val="0"/>
          <w:sz w:val="24"/>
        </w:rPr>
        <w:t>数字证书、密码、手机验证码等进行的业务操作行为承担法律后果及责任，借款人确保不向其他任何人泄露与贷款有关的密码、手机验证码等。对于</w:t>
      </w:r>
      <w:r>
        <w:rPr>
          <w:rFonts w:hint="eastAsia" w:ascii="仿宋_GB2312" w:hAnsi="宋体" w:cs="仿宋_GB2312"/>
          <w:b/>
          <w:kern w:val="0"/>
          <w:sz w:val="24"/>
        </w:rPr>
        <w:t>因密码</w:t>
      </w:r>
      <w:r>
        <w:rPr>
          <w:rFonts w:ascii="仿宋_GB2312" w:hAnsi="宋体" w:cs="仿宋_GB2312"/>
          <w:b/>
          <w:kern w:val="0"/>
          <w:sz w:val="24"/>
        </w:rPr>
        <w:t>或手机验证码泄露所致的损失，由借款人自行承担。</w:t>
      </w:r>
    </w:p>
    <w:p>
      <w:pPr>
        <w:tabs>
          <w:tab w:val="left" w:pos="8610"/>
        </w:tabs>
        <w:snapToGrid w:val="0"/>
        <w:spacing w:line="480" w:lineRule="exact"/>
        <w:ind w:right="-42" w:rightChars="-20" w:firstLine="480"/>
        <w:textAlignment w:val="bottom"/>
        <w:outlineLvl w:val="0"/>
        <w:rPr>
          <w:rFonts w:ascii="仿宋_GB2312" w:cs="仿宋_GB2312"/>
          <w:sz w:val="24"/>
        </w:rPr>
      </w:pPr>
    </w:p>
    <w:p>
      <w:pPr>
        <w:tabs>
          <w:tab w:val="left" w:pos="8610"/>
        </w:tabs>
        <w:snapToGrid w:val="0"/>
        <w:spacing w:line="480" w:lineRule="exact"/>
        <w:ind w:right="-42" w:rightChars="-20" w:firstLine="480" w:firstLineChars="200"/>
        <w:textAlignment w:val="bottom"/>
        <w:outlineLvl w:val="0"/>
        <w:rPr>
          <w:rFonts w:ascii="黑体" w:hAnsi="宋体" w:eastAsia="黑体" w:cs="黑体"/>
          <w:kern w:val="0"/>
          <w:sz w:val="24"/>
        </w:rPr>
      </w:pPr>
      <w:r>
        <w:rPr>
          <w:rFonts w:ascii="黑体" w:hAnsi="宋体" w:eastAsia="黑体" w:cs="黑体"/>
          <w:kern w:val="0"/>
          <w:sz w:val="24"/>
        </w:rPr>
        <w:t>第六条  贷款人的权利与义务</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6.1  在下列条件全部符合前，贷款人有权拒绝放款：</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（1）借款人已办妥有关的政府许可、批准、登记等法定手续及贷款人要求办理的其他手续，且前述许可、批准或登记等手续持续有效；</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（2）本合同项下担保合同或债务加入约定（如有）已生效并持续有效，</w:t>
      </w:r>
      <w:r>
        <w:rPr>
          <w:rFonts w:ascii="仿宋_GB2312" w:cs="仿宋_GB2312"/>
          <w:sz w:val="24"/>
        </w:rPr>
        <w:t>担保合同系抵押合同及/或质押合同的，担保物权已设立并持续有效。本合同项下担保包含但不限于</w:t>
      </w:r>
      <w:r>
        <w:rPr>
          <w:rFonts w:ascii="仿宋_GB2312" w:hAnsi="宋体" w:cs="宋体"/>
          <w:kern w:val="0"/>
          <w:sz w:val="24"/>
          <w:szCs w:val="24"/>
        </w:rPr>
        <w:t>本合同第二部分第18.5条款约定</w:t>
      </w:r>
      <w:r>
        <w:rPr>
          <w:rFonts w:ascii="仿宋_GB2312" w:hAnsi="宋体" w:cs="仿宋_GB2312"/>
          <w:kern w:val="0"/>
          <w:sz w:val="24"/>
        </w:rPr>
        <w:t>；</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（3）借款人及担保人（如有）的经营和财务状况未发生重大不利变化；</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（4）借款人没有违反本合同的约定；</w:t>
      </w:r>
    </w:p>
    <w:p>
      <w:pPr>
        <w:tabs>
          <w:tab w:val="left" w:pos="8610"/>
        </w:tabs>
        <w:snapToGrid w:val="0"/>
        <w:spacing w:line="480" w:lineRule="exact"/>
        <w:ind w:right="-42" w:rightChars="-20" w:firstLine="480" w:firstLineChars="200"/>
        <w:textAlignment w:val="bottom"/>
        <w:outlineLvl w:val="0"/>
        <w:rPr>
          <w:rFonts w:ascii="仿宋_GB2312" w:cs="仿宋_GB2312"/>
          <w:kern w:val="0"/>
          <w:sz w:val="24"/>
        </w:rPr>
      </w:pPr>
      <w:r>
        <w:rPr>
          <w:rFonts w:ascii="仿宋_GB2312" w:hAnsi="宋体" w:cs="仿宋_GB2312"/>
          <w:kern w:val="0"/>
          <w:sz w:val="24"/>
        </w:rPr>
        <w:t>（5）贷款的支付方式符合本合同约定，采用贷款人受托支付的，贷款人同意支付；</w:t>
      </w:r>
    </w:p>
    <w:p>
      <w:pPr>
        <w:snapToGrid w:val="0"/>
        <w:spacing w:line="480" w:lineRule="exact"/>
        <w:ind w:right="-42" w:rightChars="-20" w:firstLine="480" w:firstLineChars="200"/>
        <w:rPr>
          <w:rFonts w:ascii="仿宋_GB2312" w:hAnsi="宋体" w:cs="仿宋_GB2312"/>
          <w:kern w:val="0"/>
          <w:sz w:val="24"/>
        </w:rPr>
      </w:pPr>
      <w:r>
        <w:rPr>
          <w:rFonts w:ascii="仿宋_GB2312" w:hAnsi="宋体" w:cs="仿宋_GB2312"/>
          <w:kern w:val="0"/>
          <w:sz w:val="24"/>
        </w:rPr>
        <w:t>（6）提用外币贷款的，借款人已按外汇管理要求开立了相关账户并提供了贷款符合相关外汇管理政策的证明文件，包括但不限于有效的外汇用途证明、登记或核准文件；</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6.2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6.3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80" w:lineRule="exact"/>
        <w:ind w:right="-42" w:rightChars="-20" w:firstLine="480" w:firstLineChars="200"/>
        <w:jc w:val="left"/>
        <w:textAlignment w:val="bottom"/>
        <w:outlineLvl w:val="0"/>
        <w:rPr>
          <w:rFonts w:ascii="仿宋_GB2312" w:hAnsi="宋体" w:cs="仿宋_GB2312"/>
          <w:kern w:val="0"/>
          <w:sz w:val="24"/>
        </w:rPr>
      </w:pPr>
      <w:r>
        <w:rPr>
          <w:rFonts w:ascii="仿宋_GB2312" w:hAnsi="宋体" w:cs="仿宋_GB2312"/>
          <w:kern w:val="0"/>
          <w:sz w:val="24"/>
        </w:rPr>
        <w:t>6.4  因借款人指定的放款账户或支付对象账户被冻结或其他原因导致放款或支付未成功的，贷款人不承担任何责任。</w:t>
      </w:r>
    </w:p>
    <w:p>
      <w:pPr>
        <w:tabs>
          <w:tab w:val="left" w:pos="8610"/>
        </w:tabs>
        <w:snapToGrid w:val="0"/>
        <w:spacing w:line="480" w:lineRule="exact"/>
        <w:ind w:right="-42" w:rightChars="-20" w:firstLine="480" w:firstLineChars="200"/>
        <w:jc w:val="left"/>
        <w:textAlignment w:val="bottom"/>
        <w:outlineLvl w:val="0"/>
        <w:rPr>
          <w:rFonts w:ascii="仿宋_GB2312" w:cs="仿宋_GB2312"/>
          <w:kern w:val="0"/>
          <w:sz w:val="24"/>
        </w:rPr>
      </w:pPr>
      <w:r>
        <w:rPr>
          <w:rFonts w:ascii="仿宋_GB2312" w:hAnsi="宋体" w:cs="仿宋_GB2312"/>
          <w:kern w:val="0"/>
          <w:sz w:val="24"/>
        </w:rPr>
        <w:t>6.5  贷款人可以将本合同项下的债权全部或部分转让给第三人而无需征得借款人同意。</w:t>
      </w:r>
    </w:p>
    <w:p>
      <w:pPr>
        <w:tabs>
          <w:tab w:val="left" w:pos="8610"/>
        </w:tabs>
        <w:snapToGrid w:val="0"/>
        <w:spacing w:line="480" w:lineRule="exact"/>
        <w:ind w:right="-42" w:rightChars="-20" w:firstLine="480" w:firstLineChars="200"/>
        <w:jc w:val="left"/>
        <w:textAlignment w:val="bottom"/>
        <w:outlineLvl w:val="0"/>
        <w:rPr>
          <w:rFonts w:ascii="黑体" w:hAnsi="宋体" w:eastAsia="黑体"/>
          <w:kern w:val="0"/>
          <w:sz w:val="24"/>
        </w:rPr>
      </w:pPr>
      <w:r>
        <w:rPr>
          <w:rFonts w:ascii="黑体" w:hAnsi="宋体" w:eastAsia="黑体" w:cs="黑体"/>
          <w:kern w:val="0"/>
          <w:sz w:val="24"/>
        </w:rPr>
        <w:t>第七条  借款人的义务</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7.1  借款人应当按本合同约定的时间、金额和币种偿还本合同项下的贷款本金并支付利息。</w:t>
      </w:r>
    </w:p>
    <w:p>
      <w:pPr>
        <w:snapToGrid w:val="0"/>
        <w:spacing w:line="480" w:lineRule="exact"/>
        <w:ind w:right="-42" w:rightChars="-20" w:firstLine="480" w:firstLineChars="200"/>
        <w:rPr>
          <w:rFonts w:ascii="仿宋_GB2312" w:cs="仿宋_GB2312"/>
          <w:kern w:val="0"/>
          <w:sz w:val="24"/>
        </w:rPr>
      </w:pPr>
      <w:r>
        <w:rPr>
          <w:rFonts w:ascii="仿宋_GB2312" w:hAnsi="宋体" w:cs="仿宋_GB2312"/>
          <w:kern w:val="0"/>
          <w:sz w:val="24"/>
        </w:rPr>
        <w:t>7.2  借款人应按本合同约定用途使用贷款，不应将本合同项下贷款挪作他用，不得将贷款用于固定资产投资、股权投资及国家禁止生产、经营的领域和用途。</w:t>
      </w:r>
    </w:p>
    <w:p>
      <w:pPr>
        <w:snapToGrid w:val="0"/>
        <w:spacing w:line="480" w:lineRule="exact"/>
        <w:ind w:right="-42" w:rightChars="-20"/>
        <w:rPr>
          <w:rFonts w:ascii="仿宋_GB2312" w:cs="仿宋_GB2312"/>
          <w:i/>
          <w:iCs/>
          <w:kern w:val="0"/>
          <w:sz w:val="24"/>
        </w:rPr>
      </w:pPr>
      <w:r>
        <w:rPr>
          <w:rFonts w:ascii="仿宋_GB2312" w:hAnsi="宋体" w:cs="仿宋_GB2312"/>
          <w:kern w:val="0"/>
          <w:sz w:val="24"/>
        </w:rPr>
        <w:t>▲▲7.3  借款人应承担贷款资金支付（包括贷款人受托支付和借款人自主支付）的结算费用，应按贷款人规定的收费项目、费率和时间等按时足额支付相应费用。</w:t>
      </w:r>
    </w:p>
    <w:p>
      <w:pPr>
        <w:snapToGrid w:val="0"/>
        <w:spacing w:line="480" w:lineRule="exact"/>
        <w:ind w:right="-42" w:rightChars="-20"/>
        <w:rPr>
          <w:rFonts w:ascii="仿宋_GB2312" w:cs="仿宋_GB2312"/>
          <w:kern w:val="0"/>
          <w:sz w:val="24"/>
        </w:rPr>
      </w:pPr>
      <w:r>
        <w:rPr>
          <w:rFonts w:ascii="仿宋_GB2312" w:hAnsi="宋体" w:cs="仿宋_GB2312"/>
          <w:kern w:val="0"/>
          <w:sz w:val="24"/>
        </w:rPr>
        <w:t>▲▲7.4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80" w:lineRule="exact"/>
        <w:ind w:right="-42" w:rightChars="-20"/>
        <w:rPr>
          <w:rFonts w:ascii="仿宋_GB2312" w:hAnsi="宋体" w:cs="仿宋_GB2312"/>
          <w:kern w:val="0"/>
          <w:sz w:val="24"/>
        </w:rPr>
      </w:pPr>
      <w:r>
        <w:rPr>
          <w:rFonts w:ascii="仿宋_GB2312" w:hAnsi="宋体" w:cs="仿宋_GB2312"/>
          <w:kern w:val="0"/>
          <w:sz w:val="24"/>
        </w:rPr>
        <w:t xml:space="preserve">▲▲7.5  </w:t>
      </w:r>
      <w:r>
        <w:rPr>
          <w:rFonts w:ascii="仿宋_GB2312" w:hAnsi="宋体" w:cs="仿宋_GB2312"/>
          <w:b/>
          <w:kern w:val="0"/>
          <w:sz w:val="24"/>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42" w:rightChars="-20" w:firstLine="480"/>
        <w:rPr>
          <w:rFonts w:ascii="仿宋_GB2312" w:cs="仿宋_GB2312"/>
          <w:sz w:val="24"/>
        </w:rPr>
      </w:pPr>
      <w:r>
        <w:rPr>
          <w:rFonts w:ascii="仿宋_GB2312" w:cs="仿宋_GB2312"/>
          <w:sz w:val="24"/>
        </w:rPr>
        <w:t>（1）对借款人还款能力有或可能有重大不利影响的诉讼、仲裁、行政措施、财产保全措施、强制执行措施或其他重大不利事件；</w:t>
      </w:r>
    </w:p>
    <w:p>
      <w:pPr>
        <w:snapToGrid w:val="0"/>
        <w:spacing w:line="480" w:lineRule="exact"/>
        <w:ind w:right="-42" w:rightChars="-20" w:firstLine="480"/>
        <w:rPr>
          <w:rFonts w:ascii="仿宋_GB2312" w:cs="仿宋_GB2312"/>
          <w:sz w:val="24"/>
        </w:rPr>
      </w:pPr>
      <w:r>
        <w:rPr>
          <w:rFonts w:ascii="仿宋_GB2312" w:cs="仿宋_GB2312"/>
          <w:sz w:val="24"/>
        </w:rPr>
        <w:t>（2）借款人或其家庭成员的工作、收入发生重大变化；</w:t>
      </w:r>
    </w:p>
    <w:p>
      <w:pPr>
        <w:snapToGrid w:val="0"/>
        <w:spacing w:line="480" w:lineRule="exact"/>
        <w:ind w:right="-42" w:rightChars="-20" w:firstLine="480"/>
        <w:rPr>
          <w:rFonts w:ascii="仿宋_GB2312" w:cs="仿宋_GB2312"/>
          <w:sz w:val="24"/>
        </w:rPr>
      </w:pPr>
      <w:r>
        <w:rPr>
          <w:rFonts w:ascii="仿宋_GB2312" w:cs="仿宋_GB2312"/>
          <w:sz w:val="24"/>
        </w:rPr>
        <w:t>（3）借款人姓名/名称、住所、联系方式、经营范围及方式发生变更；</w:t>
      </w:r>
    </w:p>
    <w:p>
      <w:pPr>
        <w:snapToGrid w:val="0"/>
        <w:spacing w:line="480" w:lineRule="exact"/>
        <w:ind w:right="-42" w:rightChars="-20" w:firstLine="480"/>
        <w:rPr>
          <w:rFonts w:ascii="仿宋_GB2312" w:cs="仿宋_GB2312"/>
          <w:sz w:val="24"/>
        </w:rPr>
      </w:pPr>
      <w:r>
        <w:rPr>
          <w:rFonts w:ascii="仿宋_GB2312" w:cs="仿宋_GB2312"/>
          <w:sz w:val="24"/>
        </w:rPr>
        <w:t>（4）商号及其他投资人居所、出资额、出资方式等发生变更；</w:t>
      </w:r>
    </w:p>
    <w:p>
      <w:pPr>
        <w:snapToGrid w:val="0"/>
        <w:spacing w:line="480" w:lineRule="exact"/>
        <w:ind w:right="-42" w:rightChars="-20" w:firstLine="480"/>
        <w:rPr>
          <w:rFonts w:ascii="仿宋_GB2312" w:cs="仿宋_GB2312"/>
          <w:sz w:val="24"/>
        </w:rPr>
      </w:pPr>
      <w:r>
        <w:rPr>
          <w:rFonts w:ascii="仿宋_GB2312" w:cs="仿宋_GB2312"/>
          <w:sz w:val="24"/>
        </w:rPr>
        <w:t>（5）</w:t>
      </w:r>
      <w:r>
        <w:rPr>
          <w:rFonts w:ascii="仿宋_GB2312" w:hAnsi="宋体" w:cs="仿宋_GB2312"/>
          <w:kern w:val="0"/>
          <w:sz w:val="24"/>
        </w:rPr>
        <w:t>出售、赠与、出租、出借、转移、抵押、质押、设立居住权或以其他方式处分</w:t>
      </w:r>
      <w:r>
        <w:rPr>
          <w:rFonts w:ascii="仿宋_GB2312" w:hAnsi="宋体" w:cs="仿宋_GB2312"/>
          <w:sz w:val="24"/>
        </w:rPr>
        <w:t>全部或大部分个人、家庭、商号资产或</w:t>
      </w:r>
      <w:r>
        <w:rPr>
          <w:rFonts w:ascii="仿宋_GB2312" w:hAnsi="宋体" w:cs="仿宋_GB2312"/>
          <w:kern w:val="0"/>
          <w:sz w:val="24"/>
        </w:rPr>
        <w:t>重要资产</w:t>
      </w:r>
      <w:r>
        <w:rPr>
          <w:rFonts w:ascii="仿宋_GB2312" w:cs="仿宋_GB2312"/>
          <w:sz w:val="24"/>
        </w:rPr>
        <w:t>；</w:t>
      </w:r>
    </w:p>
    <w:p>
      <w:pPr>
        <w:snapToGrid w:val="0"/>
        <w:spacing w:line="480" w:lineRule="exact"/>
        <w:ind w:right="-42" w:rightChars="-20" w:firstLine="480"/>
        <w:rPr>
          <w:rFonts w:ascii="仿宋_GB2312" w:cs="仿宋_GB2312"/>
          <w:sz w:val="24"/>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80" w:lineRule="exact"/>
        <w:ind w:right="-42" w:rightChars="-20" w:firstLine="480"/>
        <w:rPr>
          <w:rFonts w:ascii="仿宋_GB2312" w:cs="仿宋_GB2312"/>
          <w:kern w:val="0"/>
          <w:sz w:val="24"/>
        </w:rPr>
      </w:pPr>
      <w:r>
        <w:rPr>
          <w:rFonts w:ascii="仿宋_GB2312" w:cs="仿宋_GB2312"/>
          <w:sz w:val="24"/>
        </w:rPr>
        <w:t>（7）贷款投向的交易发生负面变化或交易进展出现异常情况。</w:t>
      </w:r>
    </w:p>
    <w:p>
      <w:pPr>
        <w:tabs>
          <w:tab w:val="left" w:pos="8610"/>
        </w:tabs>
        <w:snapToGrid w:val="0"/>
        <w:spacing w:line="480" w:lineRule="exact"/>
        <w:ind w:right="-42" w:rightChars="-20"/>
        <w:textAlignment w:val="bottom"/>
        <w:rPr>
          <w:rFonts w:ascii="仿宋_GB2312" w:cs="仿宋_GB2312"/>
          <w:b/>
          <w:kern w:val="0"/>
          <w:sz w:val="24"/>
        </w:rPr>
      </w:pPr>
      <w:r>
        <w:rPr>
          <w:rFonts w:ascii="仿宋_GB2312" w:hAnsi="宋体" w:cs="仿宋_GB2312"/>
          <w:b/>
          <w:kern w:val="0"/>
          <w:sz w:val="24"/>
        </w:rPr>
        <w:t>▲▲7.6  本合同项下的担保发生不利于贷款人债权的变化时，借款人应按贷款人的要求及时提供贷款人认可的其他担保。</w:t>
      </w:r>
    </w:p>
    <w:p>
      <w:pPr>
        <w:snapToGrid w:val="0"/>
        <w:spacing w:line="480" w:lineRule="exact"/>
        <w:ind w:right="-42" w:rightChars="-20" w:firstLine="480" w:firstLineChars="200"/>
        <w:rPr>
          <w:rFonts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42" w:rightChars="-20"/>
        <w:jc w:val="left"/>
        <w:textAlignment w:val="bottom"/>
        <w:outlineLvl w:val="0"/>
        <w:rPr>
          <w:rFonts w:ascii="黑体" w:hAnsi="宋体" w:eastAsia="黑体"/>
          <w:b/>
          <w:kern w:val="0"/>
          <w:sz w:val="24"/>
        </w:rPr>
      </w:pPr>
      <w:r>
        <w:rPr>
          <w:rFonts w:ascii="黑体" w:hAnsi="宋体" w:eastAsia="黑体" w:cs="黑体"/>
          <w:b/>
          <w:kern w:val="0"/>
          <w:sz w:val="24"/>
        </w:rPr>
        <w:t>▲▲第八条  贷款的提前到期</w:t>
      </w:r>
    </w:p>
    <w:p>
      <w:pPr>
        <w:tabs>
          <w:tab w:val="left" w:pos="8610"/>
        </w:tabs>
        <w:snapToGrid w:val="0"/>
        <w:spacing w:line="480" w:lineRule="exact"/>
        <w:ind w:right="-42" w:rightChars="-20" w:firstLine="480" w:firstLineChars="200"/>
        <w:textAlignment w:val="bottom"/>
        <w:outlineLvl w:val="0"/>
        <w:rPr>
          <w:rFonts w:ascii="仿宋_GB2312" w:cs="仿宋_GB2312"/>
          <w:b/>
          <w:kern w:val="0"/>
          <w:sz w:val="24"/>
        </w:rPr>
      </w:pPr>
      <w:r>
        <w:rPr>
          <w:rFonts w:ascii="仿宋_GB2312" w:hAnsi="宋体" w:cs="仿宋_GB2312"/>
          <w:b/>
          <w:kern w:val="0"/>
          <w:sz w:val="24"/>
        </w:rPr>
        <w:t>8.1  出现下列任一情形时，均视为本合同的“提前到期事件”：</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（1）借款人在第五条项下所作陈述与保证不真实；</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（2）借款人违反本合同的约定；</w:t>
      </w:r>
    </w:p>
    <w:p>
      <w:pPr>
        <w:tabs>
          <w:tab w:val="left" w:pos="8610"/>
        </w:tabs>
        <w:snapToGrid w:val="0"/>
        <w:spacing w:line="480" w:lineRule="exact"/>
        <w:ind w:right="-42" w:rightChars="-20" w:firstLine="480" w:firstLineChars="200"/>
        <w:textAlignment w:val="bottom"/>
        <w:rPr>
          <w:rFonts w:ascii="仿宋_GB2312" w:hAnsi="宋体" w:cs="仿宋_GB2312"/>
          <w:kern w:val="0"/>
          <w:sz w:val="24"/>
        </w:rPr>
      </w:pPr>
      <w:r>
        <w:rPr>
          <w:rFonts w:ascii="仿宋_GB2312" w:hAnsi="宋体" w:cs="仿宋_GB2312"/>
          <w:kern w:val="0"/>
          <w:sz w:val="24"/>
        </w:rPr>
        <w:t>（3）第7.5条所列应通知的任何事项之一实际发生，贷款人认为将影响其债权的安全；</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（4）发生第7.6条情形，借款人未按要求提供贷款人认可的其他担保的；</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（5）</w:t>
      </w:r>
      <w:r>
        <w:rPr>
          <w:rFonts w:ascii="仿宋_GB2312" w:cs="仿宋_GB2312"/>
          <w:sz w:val="24"/>
        </w:rPr>
        <w:t>借款人丧失或部分丧失民事行为能力或被宣告失踪、死亡的；</w:t>
      </w:r>
    </w:p>
    <w:p>
      <w:pPr>
        <w:tabs>
          <w:tab w:val="left" w:pos="8610"/>
        </w:tabs>
        <w:snapToGrid w:val="0"/>
        <w:spacing w:line="480" w:lineRule="exact"/>
        <w:ind w:right="-42" w:rightChars="-20" w:firstLine="480" w:firstLineChars="200"/>
        <w:textAlignment w:val="bottom"/>
        <w:rPr>
          <w:rFonts w:ascii="仿宋_GB2312" w:hAnsi="宋体" w:cs="仿宋_GB2312"/>
          <w:kern w:val="0"/>
          <w:sz w:val="24"/>
        </w:rPr>
      </w:pPr>
      <w:r>
        <w:rPr>
          <w:rFonts w:ascii="仿宋_GB2312" w:hAnsi="宋体" w:cs="仿宋_GB2312"/>
          <w:kern w:val="0"/>
          <w:sz w:val="24"/>
        </w:rPr>
        <w:t xml:space="preserve">（6）借款人在履行与贷款人订立的其他合同或与第三人订立的合同时，有违约行为或债务可能或已经被宣布提前到期的。 </w:t>
      </w:r>
    </w:p>
    <w:p>
      <w:pPr>
        <w:tabs>
          <w:tab w:val="left" w:pos="8610"/>
        </w:tabs>
        <w:snapToGrid w:val="0"/>
        <w:spacing w:line="480" w:lineRule="exact"/>
        <w:ind w:right="-42" w:rightChars="-20" w:firstLine="480" w:firstLineChars="200"/>
        <w:textAlignment w:val="bottom"/>
        <w:rPr>
          <w:rFonts w:ascii="仿宋_GB2312" w:cs="仿宋_GB2312"/>
          <w:kern w:val="0"/>
          <w:sz w:val="24"/>
        </w:rPr>
      </w:pPr>
      <w:r>
        <w:rPr>
          <w:rFonts w:ascii="仿宋_GB2312" w:hAnsi="宋体" w:cs="仿宋_GB2312"/>
          <w:kern w:val="0"/>
          <w:sz w:val="24"/>
        </w:rPr>
        <w:t>（7）借款人擅自改变贷款资金用途，挪用贷款或用银行贷款从事非法、违规交易的。</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8.2  当出现任一“提前到期事件”时，贷款人有权采取以下一项、多项或全部措施：</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（1）停止发放借款人尚未提用的贷款；</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（2）对借款人已提用但尚未使用的贷款，停止办理支付；</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（3）要求借款人在限定时限内与贷款人协商补充贷款发放和支付条件；</w:t>
      </w:r>
    </w:p>
    <w:p>
      <w:pPr>
        <w:tabs>
          <w:tab w:val="left" w:pos="8610"/>
        </w:tabs>
        <w:snapToGrid w:val="0"/>
        <w:spacing w:line="480" w:lineRule="exact"/>
        <w:ind w:right="-42" w:rightChars="-20" w:firstLine="480" w:firstLineChars="200"/>
        <w:textAlignment w:val="bottom"/>
        <w:rPr>
          <w:rFonts w:ascii="仿宋_GB2312" w:hAnsi="宋体" w:cs="仿宋_GB2312"/>
          <w:b/>
          <w:kern w:val="0"/>
          <w:sz w:val="24"/>
        </w:rPr>
      </w:pPr>
      <w:r>
        <w:rPr>
          <w:rFonts w:ascii="仿宋_GB2312" w:hAnsi="宋体" w:cs="仿宋_GB2312"/>
          <w:b/>
          <w:kern w:val="0"/>
          <w:sz w:val="24"/>
        </w:rPr>
        <w:t xml:space="preserve">（4）要求借款人按贷款人的要求变更支付方式； </w:t>
      </w:r>
    </w:p>
    <w:p>
      <w:pPr>
        <w:tabs>
          <w:tab w:val="left" w:pos="8610"/>
        </w:tabs>
        <w:snapToGrid w:val="0"/>
        <w:spacing w:line="480" w:lineRule="exact"/>
        <w:ind w:right="-42" w:rightChars="-20" w:firstLine="480" w:firstLineChars="200"/>
        <w:textAlignment w:val="bottom"/>
        <w:rPr>
          <w:rFonts w:ascii="仿宋_GB2312" w:hAnsi="宋体" w:cs="仿宋_GB2312"/>
          <w:b/>
          <w:kern w:val="0"/>
          <w:sz w:val="24"/>
        </w:rPr>
      </w:pPr>
      <w:r>
        <w:rPr>
          <w:rFonts w:ascii="仿宋_GB2312" w:hAnsi="宋体" w:cs="仿宋_GB2312"/>
          <w:b/>
          <w:kern w:val="0"/>
          <w:sz w:val="24"/>
        </w:rPr>
        <w:t>（5）单方面宣布合同项下已发放的贷款本金全部提前到期并要求借款人立即偿还所有贷款本金并结清利息。</w:t>
      </w:r>
    </w:p>
    <w:p>
      <w:pPr>
        <w:tabs>
          <w:tab w:val="left" w:pos="8610"/>
        </w:tabs>
        <w:snapToGrid w:val="0"/>
        <w:spacing w:line="480" w:lineRule="exact"/>
        <w:ind w:right="-42" w:rightChars="-20" w:firstLine="480" w:firstLineChars="200"/>
        <w:jc w:val="left"/>
        <w:textAlignment w:val="bottom"/>
        <w:rPr>
          <w:rFonts w:ascii="仿宋_GB2312" w:cs="仿宋_GB2312"/>
          <w:b/>
          <w:kern w:val="0"/>
          <w:sz w:val="24"/>
        </w:rPr>
      </w:pPr>
      <w:r>
        <w:rPr>
          <w:rFonts w:ascii="仿宋_GB2312" w:hAnsi="宋体" w:cs="仿宋_GB2312"/>
          <w:b/>
          <w:kern w:val="0"/>
          <w:sz w:val="24"/>
        </w:rPr>
        <w:t>（6）单方面宣布解除本合同并书面通知借款人。</w:t>
      </w:r>
    </w:p>
    <w:p>
      <w:pPr>
        <w:tabs>
          <w:tab w:val="left" w:pos="8610"/>
        </w:tabs>
        <w:snapToGrid w:val="0"/>
        <w:spacing w:line="480" w:lineRule="exact"/>
        <w:ind w:right="-42" w:rightChars="-20"/>
        <w:textAlignment w:val="bottom"/>
        <w:outlineLvl w:val="0"/>
        <w:rPr>
          <w:rFonts w:ascii="黑体" w:hAnsi="宋体" w:eastAsia="黑体"/>
          <w:b/>
          <w:kern w:val="0"/>
          <w:sz w:val="24"/>
        </w:rPr>
      </w:pPr>
      <w:r>
        <w:rPr>
          <w:rFonts w:ascii="黑体" w:hAnsi="宋体" w:eastAsia="黑体" w:cs="黑体"/>
          <w:b/>
          <w:kern w:val="0"/>
          <w:sz w:val="24"/>
        </w:rPr>
        <w:t>▲▲第九条  违约</w:t>
      </w:r>
    </w:p>
    <w:p>
      <w:pPr>
        <w:tabs>
          <w:tab w:val="left" w:pos="8610"/>
        </w:tabs>
        <w:snapToGrid w:val="0"/>
        <w:spacing w:line="480" w:lineRule="exact"/>
        <w:ind w:right="-42" w:rightChars="-20" w:firstLine="480" w:firstLineChars="200"/>
        <w:textAlignment w:val="bottom"/>
        <w:rPr>
          <w:rFonts w:ascii="仿宋_GB2312" w:cs="仿宋_GB2312"/>
          <w:b/>
          <w:kern w:val="0"/>
          <w:sz w:val="24"/>
        </w:rPr>
      </w:pPr>
      <w:r>
        <w:rPr>
          <w:rFonts w:ascii="仿宋_GB2312" w:hAnsi="宋体" w:cs="仿宋_GB2312"/>
          <w:b/>
          <w:kern w:val="0"/>
          <w:sz w:val="24"/>
        </w:rPr>
        <w:t>9.1  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42" w:rightChars="-20" w:firstLine="480" w:firstLineChars="200"/>
        <w:jc w:val="left"/>
        <w:textAlignment w:val="bottom"/>
        <w:rPr>
          <w:rFonts w:ascii="仿宋_GB2312" w:cs="仿宋_GB2312"/>
          <w:b/>
          <w:kern w:val="0"/>
          <w:sz w:val="24"/>
        </w:rPr>
      </w:pPr>
      <w:r>
        <w:rPr>
          <w:rFonts w:ascii="仿宋_GB2312" w:hAnsi="宋体" w:cs="仿宋_GB2312"/>
          <w:b/>
          <w:kern w:val="0"/>
          <w:sz w:val="24"/>
        </w:rPr>
        <w:t>9.2  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42" w:rightChars="-20" w:firstLine="480" w:firstLineChars="200"/>
        <w:jc w:val="left"/>
        <w:textAlignment w:val="bottom"/>
        <w:rPr>
          <w:rFonts w:ascii="仿宋_GB2312" w:cs="仿宋_GB2312"/>
          <w:kern w:val="0"/>
          <w:sz w:val="24"/>
        </w:rPr>
      </w:pPr>
      <w:r>
        <w:rPr>
          <w:rFonts w:ascii="仿宋_GB2312" w:hAnsi="宋体" w:cs="仿宋_GB2312"/>
          <w:kern w:val="0"/>
          <w:sz w:val="24"/>
        </w:rPr>
        <w:t>9.3  借款人有逃避贷款人监督、拖欠贷款本金及利息、恶意逃废债等行为时，贷款人有权将该种行为向有关单位通报，并在新闻媒体上公告。</w:t>
      </w:r>
    </w:p>
    <w:p>
      <w:pPr>
        <w:tabs>
          <w:tab w:val="left" w:pos="8610"/>
        </w:tabs>
        <w:snapToGrid w:val="0"/>
        <w:spacing w:line="480" w:lineRule="exact"/>
        <w:ind w:right="-42" w:rightChars="-20"/>
        <w:jc w:val="left"/>
        <w:textAlignment w:val="bottom"/>
        <w:rPr>
          <w:rFonts w:ascii="黑体" w:hAnsi="宋体" w:eastAsia="黑体"/>
          <w:b/>
          <w:kern w:val="0"/>
          <w:sz w:val="24"/>
        </w:rPr>
      </w:pPr>
      <w:r>
        <w:rPr>
          <w:rFonts w:ascii="黑体" w:hAnsi="宋体" w:eastAsia="黑体" w:cs="黑体"/>
          <w:b/>
          <w:kern w:val="0"/>
          <w:sz w:val="24"/>
        </w:rPr>
        <w:t>▲▲第十条  扣划约定</w:t>
      </w:r>
    </w:p>
    <w:p>
      <w:pPr>
        <w:snapToGrid w:val="0"/>
        <w:spacing w:line="480" w:lineRule="exact"/>
        <w:ind w:right="-42" w:rightChars="-20" w:firstLine="480" w:firstLineChars="200"/>
        <w:jc w:val="left"/>
        <w:rPr>
          <w:rFonts w:ascii="仿宋_GB2312" w:hAnsi="宋体" w:cs="仿宋_GB2312"/>
          <w:b/>
          <w:kern w:val="0"/>
          <w:sz w:val="24"/>
        </w:rPr>
      </w:pPr>
      <w:r>
        <w:rPr>
          <w:rFonts w:ascii="仿宋_GB2312" w:hAnsi="宋体" w:cs="仿宋_GB2312"/>
          <w:b/>
          <w:kern w:val="0"/>
          <w:sz w:val="24"/>
        </w:rPr>
        <w:t>10.1  借款人授权，有到期（包括按计划分期还款任一期到期）应付的贷款本金、利息、罚息、复利或其他费用时，贷款人有权扣划借款人在桂林银行开立的任一账户中的资金用于清偿。</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10.2  借款人同意贷款人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w:t>
      </w:r>
      <w:r>
        <w:rPr>
          <w:rFonts w:ascii="仿宋_GB2312" w:hAnsi="宋体" w:cs="仿宋_GB2312"/>
          <w:b/>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10.3  扣划所得款项与需抵偿的债务币种不一致的，按桂林银行在扣划时公布的汇率折算为抵偿债务的金额。</w:t>
      </w:r>
    </w:p>
    <w:p>
      <w:pPr>
        <w:snapToGrid w:val="0"/>
        <w:spacing w:line="480" w:lineRule="exact"/>
        <w:ind w:firstLine="480" w:firstLineChars="200"/>
        <w:jc w:val="left"/>
        <w:rPr>
          <w:rFonts w:ascii="仿宋_GB2312" w:hAnsi="宋体" w:cs="仿宋_GB2312"/>
          <w:b/>
          <w:kern w:val="0"/>
          <w:sz w:val="24"/>
        </w:rPr>
      </w:pPr>
      <w:r>
        <w:rPr>
          <w:rFonts w:ascii="仿宋_GB2312" w:hAnsi="宋体" w:cs="仿宋_GB2312"/>
          <w:b/>
          <w:kern w:val="0"/>
          <w:sz w:val="24"/>
        </w:rPr>
        <w:t>10.4  贷款扣款代收业务约定</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10.4.1付款人名称：以本合同第二部分约定的借款人为准。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10.4.2收款人名称：以本合同第二部分约定的贷款人为准。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10.4.3付款用途：归还贷款本金和利息。</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10.4.4付款周期：以本合同约定的还款方式为准。</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10.4.5授权期限：本合同约定的贷款存续期间。</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kern w:val="0"/>
          <w:sz w:val="24"/>
        </w:rPr>
        <w:t>10.4.6服务费用：本项业务（即“贷款扣款代收业务”）不收取任何服务费用。</w:t>
      </w:r>
    </w:p>
    <w:p>
      <w:pPr>
        <w:snapToGrid w:val="0"/>
        <w:spacing w:line="480" w:lineRule="exact"/>
        <w:ind w:firstLine="480" w:firstLineChars="200"/>
        <w:jc w:val="left"/>
        <w:rPr>
          <w:rFonts w:ascii="仿宋_GB2312" w:hAnsi="宋体" w:cs="仿宋_GB2312"/>
          <w:kern w:val="0"/>
          <w:sz w:val="24"/>
        </w:rPr>
      </w:pPr>
      <w:r>
        <w:rPr>
          <w:rFonts w:ascii="仿宋_GB2312" w:hAnsi="宋体" w:cs="仿宋_GB2312"/>
          <w:kern w:val="0"/>
          <w:sz w:val="24"/>
        </w:rPr>
        <w:t>10.4.7授权变更与终止方式：授权变更以最新约定情况为准；本借款合同注销/终止，即扣款代收授权关系即终止。</w:t>
      </w:r>
    </w:p>
    <w:p>
      <w:pPr>
        <w:snapToGrid w:val="0"/>
        <w:spacing w:line="480" w:lineRule="exact"/>
        <w:ind w:right="-42" w:rightChars="-20" w:firstLine="482" w:firstLineChars="200"/>
        <w:jc w:val="left"/>
        <w:rPr>
          <w:rFonts w:ascii="黑体" w:hAnsi="宋体" w:eastAsia="黑体"/>
          <w:b/>
          <w:kern w:val="0"/>
          <w:sz w:val="24"/>
        </w:rPr>
      </w:pPr>
      <w:r>
        <w:rPr>
          <w:rFonts w:ascii="黑体" w:hAnsi="宋体" w:eastAsia="黑体" w:cs="黑体"/>
          <w:b/>
          <w:kern w:val="0"/>
          <w:sz w:val="24"/>
        </w:rPr>
        <w:t>第十一条  通知与送达</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11.1  借款人在本合同第二部分具体约定条款中填写的联系方式（包括通讯地址、联系电话、传真号码等）及因向贷款人申请授信而提供的联系方式均真实有效。任一联系方式发生变更，借款人应立即以书面方式将变更信息寄/送至贷款人在本合同填写的通讯地址。该等信息变更仅在贷款人实际收到更改通知并更改有关记录后生效。</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11.2  除本合同另有明确约定外，贷款人对借款人的任何通知（含</w:t>
      </w:r>
      <w:r>
        <w:rPr>
          <w:rFonts w:asciiTheme="minorEastAsia" w:hAnsiTheme="minorEastAsia"/>
          <w:b/>
          <w:sz w:val="24"/>
          <w:szCs w:val="24"/>
        </w:rPr>
        <w:t>催收、诉讼等）</w:t>
      </w:r>
      <w:r>
        <w:rPr>
          <w:rFonts w:ascii="仿宋_GB2312" w:hAnsi="宋体" w:cs="仿宋_GB2312"/>
          <w:b/>
          <w:kern w:val="0"/>
          <w:sz w:val="24"/>
        </w:rPr>
        <w:t>，贷款人有权通过以下任一方式进行。贷款人有权选择其认为合适的通知方式，贷款人同时选择多种通知方式的，以其中较快到达借款人者为准。</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（1）公告，以贷款人在其网站、网上银行、电话银行或营业网点发布公告之日视为送达日；</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（2）专人送达，以签收之日视为送达日；</w:t>
      </w:r>
    </w:p>
    <w:p>
      <w:pPr>
        <w:snapToGrid w:val="0"/>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（3）邮递（包括特快专递、平信邮寄、挂号邮寄）送达于贷款人最近所知的借款人通讯地址，以邮寄之日后的第3日（同城）/第5日（异地）（即使该邮件可能被退回）视为送达日；</w:t>
      </w:r>
    </w:p>
    <w:p>
      <w:pPr>
        <w:snapToGrid w:val="0"/>
        <w:spacing w:line="480" w:lineRule="exact"/>
        <w:ind w:right="-42" w:rightChars="-20" w:firstLine="480" w:firstLineChars="200"/>
        <w:jc w:val="left"/>
        <w:rPr>
          <w:rFonts w:ascii="仿宋_GB2312" w:hAnsi="宋体" w:cs="仿宋_GB2312"/>
          <w:b/>
          <w:kern w:val="0"/>
          <w:sz w:val="24"/>
        </w:rPr>
      </w:pPr>
      <w:r>
        <w:rPr>
          <w:rFonts w:ascii="仿宋_GB2312" w:hAnsi="宋体" w:cs="仿宋_GB2312"/>
          <w:b/>
          <w:kern w:val="0"/>
          <w:sz w:val="24"/>
        </w:rPr>
        <w:t>（4）其他电子通讯方式送达于</w:t>
      </w:r>
      <w:r>
        <w:rPr>
          <w:rFonts w:asciiTheme="minorEastAsia" w:hAnsiTheme="minorEastAsia"/>
          <w:b/>
          <w:sz w:val="24"/>
          <w:szCs w:val="24"/>
        </w:rPr>
        <w:t>送至借款人提供的留存的联系方式（电话、短信、传真、邮箱、网页、微信等）即视为送达</w:t>
      </w:r>
      <w:r>
        <w:rPr>
          <w:rFonts w:ascii="仿宋_GB2312" w:hAnsi="宋体" w:cs="仿宋_GB2312"/>
          <w:b/>
          <w:kern w:val="0"/>
          <w:sz w:val="24"/>
        </w:rPr>
        <w:t>，以发送之日视为送达日。</w:t>
      </w:r>
    </w:p>
    <w:p>
      <w:pPr>
        <w:spacing w:line="480" w:lineRule="exact"/>
        <w:ind w:right="42" w:rightChars="20" w:firstLine="480" w:firstLineChars="200"/>
        <w:rPr>
          <w:rFonts w:asciiTheme="minorEastAsia" w:hAnsiTheme="minorEastAsia"/>
          <w:b/>
          <w:sz w:val="24"/>
        </w:rPr>
      </w:pPr>
      <w:r>
        <w:rPr>
          <w:rFonts w:asciiTheme="minorEastAsia" w:hAnsiTheme="minorEastAsia"/>
          <w:b/>
          <w:sz w:val="24"/>
        </w:rPr>
        <w:t>11.3  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▲▲第十二条  信息披露与保密</w:t>
      </w:r>
    </w:p>
    <w:p>
      <w:pPr>
        <w:spacing w:line="480" w:lineRule="exact"/>
        <w:ind w:right="-42" w:rightChars="-20" w:firstLine="480" w:firstLineChars="200"/>
        <w:rPr>
          <w:rFonts w:ascii="仿宋_GB2312" w:hAnsi="宋体" w:cs="仿宋_GB2312"/>
          <w:b/>
          <w:kern w:val="0"/>
          <w:sz w:val="24"/>
        </w:rPr>
      </w:pPr>
      <w:r>
        <w:rPr>
          <w:rFonts w:ascii="仿宋_GB2312" w:hAnsi="宋体" w:cs="仿宋_GB2312"/>
          <w:b/>
          <w:kern w:val="0"/>
          <w:sz w:val="24"/>
        </w:rPr>
        <w:t>12.1  贷款人应采取技术措施及其他必要措施，确实信息安全，防止借款人个人信息泄露、丢失，在发生或可能发生信息泄露、丢失的情况，应当立即采取补救措施。</w:t>
      </w:r>
    </w:p>
    <w:p>
      <w:pPr>
        <w:spacing w:line="480" w:lineRule="exact"/>
        <w:ind w:right="-42" w:rightChars="-20" w:firstLine="480" w:firstLineChars="200"/>
        <w:rPr>
          <w:rFonts w:ascii="仿宋_GB2312" w:hAnsi="宋体" w:cs="仿宋_GB2312"/>
          <w:b/>
          <w:kern w:val="0"/>
          <w:sz w:val="24"/>
        </w:rPr>
      </w:pPr>
      <w:r>
        <w:rPr>
          <w:rFonts w:ascii="仿宋_GB2312" w:hAnsi="宋体" w:cs="仿宋_GB2312"/>
          <w:b/>
          <w:kern w:val="0"/>
          <w:sz w:val="24"/>
        </w:rPr>
        <w:t>贷款人在法律允许的前提下，为业务和管理需要可收集、处理、传递及应用甲方的个人资料。贷款人对借款人的个人信息和商业秘密（包括申请表等）将依法予以保密，未经借款人许可，贷款人不向任何第三人提供或许可第三人使用客户个人信息，但经借款人同意或授权及依照法律、法规规定应向有权机关（包括但不限于向征信机构）披露，或贷款人为完善服务，须向相关外包服务提供商提供的除外。</w:t>
      </w:r>
    </w:p>
    <w:p>
      <w:pPr>
        <w:spacing w:line="480" w:lineRule="exact"/>
        <w:ind w:right="-42" w:rightChars="-20" w:firstLine="480" w:firstLineChars="200"/>
        <w:rPr>
          <w:rFonts w:ascii="仿宋_GB2312" w:cs="仿宋_GB2312"/>
          <w:b/>
          <w:kern w:val="0"/>
          <w:sz w:val="24"/>
        </w:rPr>
      </w:pPr>
      <w:r>
        <w:rPr>
          <w:rFonts w:ascii="仿宋_GB2312" w:hAnsi="宋体" w:cs="仿宋_GB2312"/>
          <w:b/>
          <w:kern w:val="0"/>
          <w:sz w:val="24"/>
        </w:rPr>
        <w:t>12.2  借款人同意桂林银行在如下情形可以使用或披露所有有关借款人的信息和资料，包括但不限于借款人的基本信息、信贷交易信息及其他相关信息和资料等，愿意承担由此产生的一切后果：</w:t>
      </w:r>
    </w:p>
    <w:p>
      <w:pPr>
        <w:spacing w:line="480" w:lineRule="exact"/>
        <w:ind w:right="-42" w:rightChars="-20" w:firstLine="480" w:firstLineChars="200"/>
        <w:rPr>
          <w:rFonts w:asciiTheme="minorEastAsia" w:hAnsiTheme="minorEastAsia"/>
          <w:sz w:val="24"/>
        </w:rPr>
      </w:pPr>
      <w:r>
        <w:rPr>
          <w:rFonts w:ascii="仿宋_GB2312" w:hAnsi="宋体" w:cs="仿宋_GB2312"/>
          <w:kern w:val="0"/>
          <w:sz w:val="24"/>
        </w:rPr>
        <w:t>（1）</w:t>
      </w:r>
      <w:r>
        <w:rPr>
          <w:rFonts w:asciiTheme="minorEastAsia" w:hAnsiTheme="minorEastAsia"/>
          <w:sz w:val="24"/>
        </w:rPr>
        <w:t>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spacing w:line="480" w:lineRule="exact"/>
        <w:ind w:right="-42" w:rightChars="-20" w:firstLine="480" w:firstLineChars="200"/>
        <w:rPr>
          <w:rFonts w:ascii="仿宋_GB2312" w:cs="仿宋_GB2312"/>
          <w:kern w:val="0"/>
          <w:sz w:val="24"/>
        </w:rPr>
      </w:pPr>
      <w:r>
        <w:rPr>
          <w:rFonts w:asciiTheme="minorEastAsia" w:hAnsiTheme="minorEastAsia"/>
          <w:sz w:val="24"/>
        </w:rPr>
        <w:t>采取该方式可能产生的后果为：</w:t>
      </w:r>
      <w:r>
        <w:rPr>
          <w:rFonts w:asciiTheme="minorEastAsia" w:hAnsiTheme="minorEastAsia"/>
          <w:b/>
          <w:sz w:val="24"/>
        </w:rPr>
        <w:t>借款人未按合同约定归还贷款本息，桂林银行将采取现场、电话、信函、诉讼等合法方式进行催收，并将相关逾期信息和资料提供给中国人民银行金融信用信息基础数据库和其他经中国人民银行批准建立的征信机构或信用信息数据库；借款人未按合同约定归还贷款本息而构成违约的，桂林银行可能转让贷款债权，并向受让人披露和允许其使用借款人有关信息和资料。</w:t>
      </w:r>
    </w:p>
    <w:p>
      <w:pPr>
        <w:spacing w:line="480" w:lineRule="exact"/>
        <w:ind w:right="42" w:rightChars="20" w:firstLine="480" w:firstLineChars="200"/>
        <w:rPr>
          <w:rFonts w:asciiTheme="minorEastAsia" w:hAnsiTheme="minorEastAsia"/>
          <w:sz w:val="24"/>
        </w:rPr>
      </w:pPr>
      <w:r>
        <w:rPr>
          <w:rFonts w:ascii="仿宋_GB2312" w:hAnsi="宋体" w:cs="仿宋_GB2312"/>
          <w:kern w:val="0"/>
          <w:sz w:val="24"/>
        </w:rPr>
        <w:t>（2）</w:t>
      </w:r>
      <w:r>
        <w:rPr>
          <w:rFonts w:asciiTheme="minorEastAsia" w:hAnsiTheme="minorEastAsia"/>
          <w:sz w:val="24"/>
        </w:rPr>
        <w:t>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spacing w:line="480" w:lineRule="exact"/>
        <w:ind w:right="42" w:rightChars="20" w:firstLine="480" w:firstLineChars="200"/>
        <w:rPr>
          <w:rFonts w:asciiTheme="minorEastAsia" w:hAnsiTheme="minorEastAsia"/>
          <w:sz w:val="24"/>
        </w:rPr>
      </w:pPr>
      <w:r>
        <w:rPr>
          <w:rFonts w:asciiTheme="minorEastAsia" w:hAnsiTheme="minorEastAsia"/>
          <w:sz w:val="24"/>
        </w:rPr>
        <w:t>如借款人不同意桂林银行将客户金融信息用于上述事项的，桂林银行承诺仍继续为借款人提供金融产品或服务。</w:t>
      </w:r>
    </w:p>
    <w:p>
      <w:pPr>
        <w:spacing w:line="480" w:lineRule="exact"/>
        <w:ind w:right="-42" w:rightChars="-20" w:firstLine="480" w:firstLineChars="200"/>
        <w:rPr>
          <w:rFonts w:ascii="仿宋_GB2312" w:hAnsi="宋体" w:cs="仿宋_GB2312"/>
          <w:kern w:val="0"/>
          <w:sz w:val="24"/>
        </w:rPr>
      </w:pPr>
      <w:r>
        <w:rPr>
          <w:rFonts w:asciiTheme="minorEastAsia" w:hAnsiTheme="minorEastAsia"/>
          <w:sz w:val="24"/>
        </w:rPr>
        <w:t>采取该方式可能产生的后果为：</w:t>
      </w:r>
      <w:r>
        <w:rPr>
          <w:rFonts w:asciiTheme="minorEastAsia" w:hAnsiTheme="minorEastAsia"/>
          <w:b/>
          <w:sz w:val="24"/>
        </w:rPr>
        <w:t>桂林银行、业务外包机构、第三方服务供应商、其他机构或个人进行营销、市场调研、客户满意度调研时可能会采取电话、短信方式联系借款人，并在保密的基础上使用借款人的信息和资料</w:t>
      </w:r>
      <w:r>
        <w:rPr>
          <w:rFonts w:ascii="仿宋_GB2312" w:hAnsi="宋体" w:cs="仿宋_GB2312"/>
          <w:kern w:val="0"/>
          <w:sz w:val="24"/>
        </w:rPr>
        <w:t>。</w:t>
      </w:r>
    </w:p>
    <w:p>
      <w:pPr>
        <w:snapToGrid w:val="0"/>
        <w:spacing w:line="480" w:lineRule="exact"/>
        <w:ind w:right="-42" w:rightChars="-20" w:firstLine="482" w:firstLineChars="200"/>
        <w:jc w:val="left"/>
        <w:rPr>
          <w:rFonts w:ascii="黑体" w:hAnsi="宋体" w:eastAsia="黑体" w:cs="黑体"/>
          <w:b/>
          <w:kern w:val="0"/>
          <w:sz w:val="24"/>
        </w:rPr>
      </w:pPr>
      <w:r>
        <w:rPr>
          <w:rFonts w:hint="eastAsia" w:ascii="黑体" w:hAnsi="宋体" w:eastAsia="黑体" w:cs="黑体"/>
          <w:b/>
          <w:kern w:val="0"/>
          <w:sz w:val="24"/>
        </w:rPr>
        <w:t>第十三条</w:t>
      </w:r>
      <w:r>
        <w:rPr>
          <w:rFonts w:ascii="黑体" w:hAnsi="宋体" w:eastAsia="黑体" w:cs="黑体"/>
          <w:b/>
          <w:kern w:val="0"/>
          <w:sz w:val="24"/>
        </w:rPr>
        <w:t xml:space="preserve">  交易指令的执行</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13.1  借款人通过贷款人提供的网上银行及其他电子渠道发送交易指令，必须使用数字证书或其他电子渠道方式进行数字签名，数字签名是贷款人确认借款人在系统中的唯一有效凭证，并以此判断交易指令由借款人发送的唯一依据。</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13.2  借款人在此不可撤销地确认，凡使用数字证书和密码等进行的操作均为借款人或借款人授权人所为。交易指令是否发送成功及其发送时间以网上银行系统等电子渠道的提示为准。</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13.3  贷款人执行借款人用户发送的交易指令时，一旦验证了数字签名，无须另行查实进入网上银行系统等电子渠道发送交易指令方的身份。</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13.4  借款人的交易指令因下列情形无法执行时，贷款人不承担任何赔偿责任：</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1）贷款人收到的交易指令不明确、不完整、存在乱码或有其他不符合贷款人规定的情形；</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2）借款人信用或担保额度不足。</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13.5  因借款人的差错、遗漏或重复发送任何交易指令所造成的任何风险和损失由借款人自行承担。</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13.6  借款人如认为发生错误，应在知道或应当知道错误发生之日起5日内以书面形式通知贷款人，并在通知中说明怀疑错误发生的原因、有关的账户、金额等情况。</w:t>
      </w:r>
    </w:p>
    <w:p>
      <w:pPr>
        <w:spacing w:line="480" w:lineRule="exact"/>
        <w:ind w:right="-42" w:rightChars="-20" w:firstLine="482" w:firstLineChars="200"/>
        <w:rPr>
          <w:rFonts w:ascii="黑体" w:hAnsi="宋体" w:eastAsia="黑体"/>
          <w:b/>
          <w:kern w:val="0"/>
          <w:sz w:val="24"/>
        </w:rPr>
      </w:pPr>
      <w:r>
        <w:rPr>
          <w:rFonts w:ascii="黑体" w:hAnsi="宋体" w:eastAsia="黑体"/>
          <w:b/>
          <w:kern w:val="0"/>
          <w:sz w:val="24"/>
        </w:rPr>
        <w:t>13.7 贷款人应在自接到通知之日起的5个银行工作日内向借款人告知调查结果。如果贷款人认为错误确已发生并系贷款人原因造成，应在告知借款人调查结果后的3个银行工作日内对错误加以纠正，但贷款人对借款人因错误所遭受的间接损失不予赔偿。</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第十四条</w:t>
      </w:r>
      <w:r>
        <w:rPr>
          <w:rFonts w:ascii="黑体" w:hAnsi="宋体" w:eastAsia="黑体"/>
          <w:b/>
          <w:kern w:val="0"/>
          <w:sz w:val="24"/>
        </w:rPr>
        <w:t xml:space="preserve">  免责条款         </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贷款人软（硬）件系统出现下列任一状况而无法正常运作，致使无法向借款人提供服务，贷款人均不承担任何责任，该状况包括但不限于：</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1）在网上银行、手机银行等客户端维护期间；</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2）电信设备出现故障不能进行数据传输的；</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3）因台风、地震、海啸、洪水、停电、战争、恐怖袭击等不可抗力之因素，造成债权人服务运行系统障碍不能执行业务等；</w:t>
      </w:r>
    </w:p>
    <w:p>
      <w:pPr>
        <w:spacing w:line="480" w:lineRule="exact"/>
        <w:ind w:right="-42" w:rightChars="-20" w:firstLine="482" w:firstLineChars="200"/>
        <w:rPr>
          <w:rFonts w:ascii="黑体" w:hAnsi="宋体" w:eastAsia="黑体"/>
          <w:b/>
          <w:kern w:val="0"/>
          <w:sz w:val="24"/>
        </w:rPr>
      </w:pPr>
      <w:r>
        <w:rPr>
          <w:rFonts w:hint="eastAsia" w:ascii="黑体" w:hAnsi="宋体" w:eastAsia="黑体"/>
          <w:b/>
          <w:kern w:val="0"/>
          <w:sz w:val="24"/>
        </w:rPr>
        <w:t>（</w:t>
      </w:r>
      <w:r>
        <w:rPr>
          <w:rFonts w:ascii="黑体" w:hAnsi="宋体" w:eastAsia="黑体"/>
          <w:b/>
          <w:kern w:val="0"/>
          <w:sz w:val="24"/>
        </w:rPr>
        <w:t>4）由于黑客攻击、电信部门和其他第三方机构组织有信息技术依赖的相关部门、企事业单位技术调整或故障、网站升级等原因而造成的服务中断或者延迟。</w:t>
      </w:r>
    </w:p>
    <w:p>
      <w:pPr>
        <w:snapToGrid w:val="0"/>
        <w:spacing w:line="480" w:lineRule="exact"/>
        <w:ind w:right="-42" w:rightChars="-20" w:firstLine="482" w:firstLineChars="200"/>
        <w:jc w:val="left"/>
        <w:rPr>
          <w:rFonts w:ascii="黑体" w:hAnsi="宋体" w:eastAsia="黑体" w:cs="黑体"/>
          <w:b/>
          <w:kern w:val="0"/>
          <w:sz w:val="24"/>
        </w:rPr>
      </w:pPr>
      <w:r>
        <w:rPr>
          <w:rFonts w:ascii="黑体" w:hAnsi="宋体" w:eastAsia="黑体" w:cs="黑体"/>
          <w:b/>
          <w:kern w:val="0"/>
          <w:sz w:val="24"/>
        </w:rPr>
        <w:t>第十</w:t>
      </w:r>
      <w:r>
        <w:rPr>
          <w:rFonts w:hint="eastAsia" w:ascii="黑体" w:hAnsi="宋体" w:eastAsia="黑体" w:cs="黑体"/>
          <w:b/>
          <w:kern w:val="0"/>
          <w:sz w:val="24"/>
        </w:rPr>
        <w:t>五</w:t>
      </w:r>
      <w:r>
        <w:rPr>
          <w:rFonts w:ascii="黑体" w:hAnsi="宋体" w:eastAsia="黑体" w:cs="黑体"/>
          <w:b/>
          <w:kern w:val="0"/>
          <w:sz w:val="24"/>
        </w:rPr>
        <w:t>条  法律适用和争议解决</w:t>
      </w:r>
    </w:p>
    <w:p>
      <w:pPr>
        <w:snapToGrid w:val="0"/>
        <w:spacing w:line="480" w:lineRule="exact"/>
        <w:ind w:right="-42" w:rightChars="-20" w:firstLine="480" w:firstLineChars="200"/>
        <w:jc w:val="left"/>
        <w:rPr>
          <w:rFonts w:ascii="仿宋_GB2312" w:hAnsi="宋体" w:cs="仿宋_GB2312"/>
          <w:kern w:val="0"/>
          <w:sz w:val="24"/>
        </w:rPr>
      </w:pPr>
      <w:r>
        <w:rPr>
          <w:rFonts w:ascii="仿宋_GB2312" w:hAnsi="宋体" w:cs="仿宋_GB2312"/>
          <w:b/>
          <w:kern w:val="0"/>
          <w:sz w:val="24"/>
        </w:rPr>
        <w:t>本合同适用中华人民共和国法律。</w:t>
      </w:r>
      <w:r>
        <w:rPr>
          <w:rFonts w:ascii="仿宋_GB2312" w:hAnsi="宋体" w:cs="仿宋_GB2312"/>
          <w:kern w:val="0"/>
          <w:sz w:val="24"/>
        </w:rPr>
        <w:t>在履行本合同过程中发生的争议，由双方协商解决，协商不成的，按第18.8条约定执行。争议期间，各方仍应继续履行未涉争议的条款。</w:t>
      </w:r>
    </w:p>
    <w:p>
      <w:pPr>
        <w:snapToGrid w:val="0"/>
        <w:spacing w:line="480" w:lineRule="exact"/>
        <w:ind w:right="-42" w:rightChars="-20" w:firstLine="482" w:firstLineChars="200"/>
        <w:jc w:val="left"/>
        <w:rPr>
          <w:rFonts w:ascii="仿宋_GB2312" w:hAnsi="宋体" w:cs="仿宋_GB2312"/>
          <w:b/>
          <w:kern w:val="0"/>
          <w:sz w:val="24"/>
        </w:rPr>
      </w:pPr>
      <w:r>
        <w:rPr>
          <w:rFonts w:ascii="黑体" w:hAnsi="宋体" w:eastAsia="黑体" w:cs="黑体"/>
          <w:b/>
          <w:kern w:val="0"/>
          <w:sz w:val="24"/>
        </w:rPr>
        <w:t>第十</w:t>
      </w:r>
      <w:r>
        <w:rPr>
          <w:rFonts w:hint="eastAsia" w:ascii="黑体" w:hAnsi="宋体" w:eastAsia="黑体" w:cs="黑体"/>
          <w:b/>
          <w:kern w:val="0"/>
          <w:sz w:val="24"/>
        </w:rPr>
        <w:t>六</w:t>
      </w:r>
      <w:r>
        <w:rPr>
          <w:rFonts w:ascii="黑体" w:hAnsi="宋体" w:eastAsia="黑体" w:cs="黑体"/>
          <w:b/>
          <w:kern w:val="0"/>
          <w:sz w:val="24"/>
        </w:rPr>
        <w:t>条  合同的生效</w:t>
      </w:r>
    </w:p>
    <w:p>
      <w:pPr>
        <w:snapToGrid w:val="0"/>
        <w:spacing w:line="480" w:lineRule="exact"/>
        <w:ind w:right="-42" w:rightChars="-20" w:firstLine="480" w:firstLineChars="200"/>
        <w:jc w:val="left"/>
        <w:rPr>
          <w:rFonts w:ascii="仿宋_GB2312" w:hAnsi="宋体" w:cs="仿宋_GB2312"/>
          <w:kern w:val="0"/>
          <w:sz w:val="24"/>
        </w:rPr>
      </w:pPr>
      <w:r>
        <w:rPr>
          <w:rFonts w:hint="eastAsia" w:ascii="仿宋_GB2312" w:hAnsi="宋体" w:cs="仿宋_GB2312"/>
          <w:kern w:val="0"/>
          <w:sz w:val="24"/>
        </w:rPr>
        <w:t>本合同使用</w:t>
      </w:r>
      <w:r>
        <w:rPr>
          <w:rFonts w:ascii="仿宋_GB2312" w:hAnsi="宋体" w:cs="仿宋_GB2312"/>
          <w:kern w:val="0"/>
          <w:sz w:val="24"/>
        </w:rPr>
        <w:t>USBkey数字签名方式或其他电子签名方式签订，与亲笔签名具有同等法律效力。本合同经借款人通过贷款人电子渠道签订确认之日起生效。</w:t>
      </w:r>
    </w:p>
    <w:p>
      <w:pPr>
        <w:snapToGrid w:val="0"/>
        <w:spacing w:line="480" w:lineRule="exact"/>
        <w:ind w:right="-42" w:rightChars="-20" w:firstLine="482" w:firstLineChars="200"/>
        <w:jc w:val="left"/>
        <w:rPr>
          <w:rFonts w:ascii="黑体" w:hAnsi="宋体" w:eastAsia="黑体"/>
          <w:b/>
          <w:kern w:val="0"/>
          <w:sz w:val="24"/>
        </w:rPr>
      </w:pPr>
      <w:r>
        <w:rPr>
          <w:rFonts w:ascii="黑体" w:hAnsi="宋体" w:eastAsia="黑体" w:cs="黑体"/>
          <w:b/>
          <w:kern w:val="0"/>
          <w:sz w:val="24"/>
        </w:rPr>
        <w:t>第十</w:t>
      </w:r>
      <w:r>
        <w:rPr>
          <w:rFonts w:hint="eastAsia" w:ascii="黑体" w:hAnsi="宋体" w:eastAsia="黑体" w:cs="黑体"/>
          <w:b/>
          <w:kern w:val="0"/>
          <w:sz w:val="24"/>
        </w:rPr>
        <w:t>七</w:t>
      </w:r>
      <w:r>
        <w:rPr>
          <w:rFonts w:ascii="黑体" w:hAnsi="宋体" w:eastAsia="黑体" w:cs="黑体"/>
          <w:b/>
          <w:kern w:val="0"/>
          <w:sz w:val="24"/>
        </w:rPr>
        <w:t>条  其他条款</w:t>
      </w:r>
    </w:p>
    <w:p>
      <w:pPr>
        <w:tabs>
          <w:tab w:val="left" w:pos="8610"/>
        </w:tabs>
        <w:snapToGrid w:val="0"/>
        <w:spacing w:line="480" w:lineRule="exact"/>
        <w:ind w:right="-42" w:rightChars="-20"/>
        <w:jc w:val="left"/>
        <w:textAlignment w:val="bottom"/>
        <w:rPr>
          <w:rFonts w:ascii="仿宋_GB2312" w:hAnsi="宋体" w:cs="仿宋_GB2312"/>
          <w:b/>
          <w:kern w:val="0"/>
          <w:sz w:val="24"/>
        </w:rPr>
      </w:pPr>
      <w:r>
        <w:rPr>
          <w:rFonts w:ascii="仿宋_GB2312" w:hAnsi="宋体" w:cs="仿宋_GB2312"/>
          <w:b/>
          <w:kern w:val="0"/>
          <w:sz w:val="24"/>
        </w:rPr>
        <w:t>▲▲17.1  借款人同意贷款人因贷款申请及贷后管理查询并留存借款人的信用信息。</w:t>
      </w:r>
    </w:p>
    <w:p>
      <w:pPr>
        <w:tabs>
          <w:tab w:val="left" w:pos="8610"/>
        </w:tabs>
        <w:snapToGrid w:val="0"/>
        <w:spacing w:line="480" w:lineRule="exact"/>
        <w:ind w:right="-42" w:rightChars="-20" w:firstLine="480" w:firstLineChars="200"/>
        <w:jc w:val="left"/>
        <w:textAlignment w:val="bottom"/>
        <w:rPr>
          <w:rFonts w:ascii="仿宋_GB2312" w:hAnsi="宋体" w:cs="仿宋_GB2312"/>
          <w:b/>
          <w:kern w:val="0"/>
          <w:sz w:val="24"/>
        </w:rPr>
      </w:pPr>
      <w:r>
        <w:rPr>
          <w:rFonts w:ascii="仿宋_GB2312" w:hAnsi="宋体" w:cs="仿宋_GB2312"/>
          <w:b/>
          <w:kern w:val="0"/>
          <w:sz w:val="24"/>
        </w:rPr>
        <w:t>17.2  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80" w:lineRule="exact"/>
        <w:ind w:right="-42" w:rightChars="-20" w:firstLine="480" w:firstLineChars="200"/>
        <w:jc w:val="left"/>
        <w:textAlignment w:val="bottom"/>
        <w:rPr>
          <w:rFonts w:ascii="仿宋_GB2312" w:hAnsi="宋体" w:cs="仿宋_GB2312"/>
          <w:b/>
          <w:kern w:val="0"/>
          <w:sz w:val="24"/>
        </w:rPr>
      </w:pPr>
      <w:r>
        <w:rPr>
          <w:rFonts w:ascii="仿宋_GB2312" w:hAnsi="宋体" w:cs="仿宋_GB2312"/>
          <w:b/>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80" w:lineRule="exact"/>
        <w:ind w:right="-42" w:rightChars="-20" w:firstLine="480" w:firstLineChars="200"/>
        <w:jc w:val="left"/>
        <w:textAlignment w:val="bottom"/>
        <w:rPr>
          <w:rFonts w:asciiTheme="minorEastAsia" w:hAnsiTheme="minorEastAsia"/>
          <w:b/>
          <w:bCs/>
          <w:sz w:val="24"/>
          <w:szCs w:val="24"/>
        </w:rPr>
        <w:sectPr>
          <w:headerReference r:id="rId12" w:type="first"/>
          <w:footerReference r:id="rId13" w:type="default"/>
          <w:headerReference r:id="rId11" w:type="even"/>
          <w:pgSz w:w="11906" w:h="16838"/>
          <w:pgMar w:top="1440" w:right="1800" w:bottom="1440" w:left="1800" w:header="851" w:footer="992" w:gutter="0"/>
          <w:pgNumType w:start="1"/>
          <w:cols w:space="425" w:num="1"/>
          <w:docGrid w:type="lines" w:linePitch="312" w:charSpace="0"/>
        </w:sectPr>
      </w:pPr>
      <w:r>
        <w:rPr>
          <w:rFonts w:ascii="仿宋_GB2312" w:hAnsi="宋体" w:cs="仿宋_GB2312"/>
          <w:b/>
          <w:kern w:val="0"/>
          <w:sz w:val="24"/>
        </w:rPr>
        <w:t>本条款优先于本合同（协议）中关于争议解决的其他条款</w:t>
      </w:r>
      <w:r>
        <w:rPr>
          <w:rFonts w:hint="eastAsia" w:ascii="仿宋_GB2312" w:hAnsi="宋体" w:cs="仿宋_GB2312"/>
          <w:b/>
          <w:kern w:val="0"/>
          <w:sz w:val="24"/>
        </w:rPr>
        <w:t>。</w:t>
      </w:r>
    </w:p>
    <w:p>
      <w:pPr>
        <w:widowControl/>
        <w:tabs>
          <w:tab w:val="left" w:pos="8610"/>
        </w:tabs>
        <w:autoSpaceDE w:val="0"/>
        <w:autoSpaceDN w:val="0"/>
        <w:spacing w:line="390" w:lineRule="exact"/>
        <w:textAlignment w:val="bottom"/>
        <w:rPr>
          <w:rFonts w:asciiTheme="minorEastAsia" w:hAnsiTheme="minorEastAsia"/>
          <w:b/>
          <w:bCs/>
          <w:sz w:val="24"/>
          <w:szCs w:val="24"/>
        </w:rPr>
      </w:pPr>
    </w:p>
    <w:p>
      <w:pPr>
        <w:widowControl/>
        <w:tabs>
          <w:tab w:val="left" w:pos="8610"/>
        </w:tabs>
        <w:autoSpaceDE w:val="0"/>
        <w:autoSpaceDN w:val="0"/>
        <w:spacing w:line="390" w:lineRule="exact"/>
        <w:ind w:firstLine="480" w:firstLineChars="200"/>
        <w:jc w:val="center"/>
        <w:textAlignment w:val="bottom"/>
        <w:rPr>
          <w:rFonts w:asciiTheme="minorEastAsia" w:hAnsiTheme="minorEastAsia"/>
          <w:b/>
          <w:bCs/>
          <w:sz w:val="24"/>
          <w:szCs w:val="24"/>
        </w:rPr>
      </w:pPr>
      <w:bookmarkStart w:id="0" w:name="_GoBack"/>
      <w:bookmarkEnd w:id="0"/>
      <w:r>
        <w:rPr>
          <w:rFonts w:asciiTheme="minorEastAsia" w:hAnsiTheme="minorEastAsia"/>
          <w:b/>
          <w:bCs/>
          <w:sz w:val="24"/>
          <w:szCs w:val="24"/>
        </w:rPr>
        <w:t>第二部分  具体约定条款</w:t>
      </w:r>
    </w:p>
    <w:p>
      <w:pPr>
        <w:autoSpaceDE w:val="0"/>
        <w:autoSpaceDN w:val="0"/>
        <w:adjustRightInd w:val="0"/>
        <w:spacing w:line="390" w:lineRule="exact"/>
        <w:ind w:firstLine="480" w:firstLineChars="200"/>
        <w:jc w:val="left"/>
        <w:rPr>
          <w:rFonts w:asciiTheme="minorEastAsia" w:hAnsiTheme="minorEastAsia"/>
          <w:b/>
          <w:bCs/>
          <w:sz w:val="24"/>
          <w:szCs w:val="24"/>
        </w:rPr>
      </w:pPr>
    </w:p>
    <w:p>
      <w:pPr>
        <w:autoSpaceDE w:val="0"/>
        <w:autoSpaceDN w:val="0"/>
        <w:adjustRightInd w:val="0"/>
        <w:spacing w:line="390" w:lineRule="exact"/>
        <w:ind w:firstLine="480" w:firstLineChars="200"/>
        <w:jc w:val="left"/>
        <w:rPr>
          <w:rFonts w:cs="仿宋_GB2312" w:asciiTheme="minorEastAsia" w:hAnsiTheme="minorEastAsia"/>
          <w:kern w:val="0"/>
          <w:sz w:val="24"/>
          <w:szCs w:val="24"/>
        </w:rPr>
      </w:pPr>
      <w:r>
        <w:rPr>
          <w:rFonts w:asciiTheme="minorEastAsia" w:hAnsiTheme="minorEastAsia"/>
          <w:b/>
          <w:bCs/>
          <w:sz w:val="24"/>
          <w:szCs w:val="24"/>
        </w:rPr>
        <w:t>本合同各方当事人具体描述：</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借款人（甲方）：</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rPr>
      </w:pPr>
      <w:r>
        <w:rPr>
          <w:rFonts w:asciiTheme="minorEastAsia" w:hAnsiTheme="minorEastAsia"/>
          <w:sz w:val="24"/>
          <w:szCs w:val="24"/>
        </w:rPr>
        <w:t>借款人公民身份</w:t>
      </w:r>
      <w:r>
        <w:rPr>
          <w:rFonts w:hint="eastAsia" w:asciiTheme="minorEastAsia" w:hAnsiTheme="minorEastAsia"/>
          <w:sz w:val="24"/>
          <w:szCs w:val="24"/>
        </w:rPr>
        <w:t>证类型</w:t>
      </w:r>
      <w:r>
        <w:rPr>
          <w:rFonts w:asciiTheme="minorEastAsia" w:hAnsiTheme="minorEastAsia"/>
          <w:sz w:val="24"/>
          <w:szCs w:val="24"/>
        </w:rPr>
        <w:t>及号码：</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地址：</w:t>
      </w:r>
      <w:r>
        <w:rPr>
          <w:rFonts w:asciiTheme="minorEastAsia" w:hAnsiTheme="minorEastAsia"/>
          <w:sz w:val="24"/>
          <w:szCs w:val="24"/>
          <w:u w:val="single"/>
        </w:rPr>
        <w:t xml:space="preserve">                                                      </w:t>
      </w: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u w:val="single"/>
        </w:rPr>
      </w:pPr>
      <w:r>
        <w:rPr>
          <w:rFonts w:asciiTheme="minorEastAsia" w:hAnsiTheme="minorEastAsia"/>
          <w:sz w:val="24"/>
          <w:szCs w:val="24"/>
        </w:rPr>
        <w:t>联系电话：</w:t>
      </w:r>
      <w:r>
        <w:rPr>
          <w:rFonts w:asciiTheme="minorEastAsia" w:hAnsiTheme="minorEastAsia"/>
          <w:sz w:val="24"/>
          <w:szCs w:val="24"/>
          <w:u w:val="single"/>
        </w:rPr>
        <w:t xml:space="preserve">                                                  </w:t>
      </w:r>
    </w:p>
    <w:p>
      <w:pPr>
        <w:widowControl/>
        <w:tabs>
          <w:tab w:val="left" w:pos="8610"/>
        </w:tabs>
        <w:autoSpaceDE w:val="0"/>
        <w:autoSpaceDN w:val="0"/>
        <w:spacing w:line="240" w:lineRule="exact"/>
        <w:ind w:firstLine="480" w:firstLineChars="200"/>
        <w:textAlignment w:val="bottom"/>
        <w:rPr>
          <w:rFonts w:asciiTheme="minorEastAsia" w:hAnsiTheme="minorEastAsia"/>
          <w:sz w:val="24"/>
          <w:szCs w:val="24"/>
        </w:rPr>
      </w:pPr>
    </w:p>
    <w:p>
      <w:pPr>
        <w:widowControl/>
        <w:tabs>
          <w:tab w:val="left" w:pos="8610"/>
        </w:tabs>
        <w:autoSpaceDE w:val="0"/>
        <w:autoSpaceDN w:val="0"/>
        <w:spacing w:line="390" w:lineRule="exact"/>
        <w:ind w:firstLine="480" w:firstLineChars="200"/>
        <w:textAlignment w:val="bottom"/>
        <w:rPr>
          <w:rFonts w:asciiTheme="minorEastAsia" w:hAnsiTheme="minorEastAsia"/>
          <w:sz w:val="24"/>
          <w:szCs w:val="24"/>
        </w:rPr>
      </w:pPr>
      <w:r>
        <w:rPr>
          <w:rFonts w:asciiTheme="minorEastAsia" w:hAnsiTheme="minorEastAsia"/>
          <w:sz w:val="24"/>
          <w:szCs w:val="24"/>
        </w:rPr>
        <w:t>贷款人（乙方）：桂林银行股份有限公司</w:t>
      </w:r>
      <w:r>
        <w:rPr>
          <w:rFonts w:asciiTheme="minorEastAsia" w:hAnsiTheme="minorEastAsia"/>
          <w:sz w:val="24"/>
          <w:szCs w:val="24"/>
          <w:u w:val="single"/>
        </w:rPr>
        <w:t xml:space="preserve">               </w:t>
      </w:r>
      <w:r>
        <w:rPr>
          <w:rFonts w:asciiTheme="minorEastAsia" w:hAnsiTheme="minorEastAsia"/>
          <w:sz w:val="24"/>
          <w:szCs w:val="24"/>
        </w:rPr>
        <w:t>分行</w:t>
      </w: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p>
    <w:p>
      <w:pPr>
        <w:autoSpaceDE w:val="0"/>
        <w:autoSpaceDN w:val="0"/>
        <w:adjustRightInd w:val="0"/>
        <w:spacing w:line="400" w:lineRule="exact"/>
        <w:ind w:right="-42" w:rightChars="-20" w:firstLine="480" w:firstLineChars="200"/>
        <w:jc w:val="left"/>
        <w:rPr>
          <w:rFonts w:asciiTheme="minorEastAsia" w:hAnsiTheme="minorEastAsia"/>
          <w:b/>
          <w:sz w:val="24"/>
          <w:szCs w:val="24"/>
        </w:rPr>
      </w:pPr>
      <w:r>
        <w:rPr>
          <w:rFonts w:asciiTheme="minorEastAsia" w:hAnsiTheme="minorEastAsia"/>
          <w:b/>
          <w:sz w:val="24"/>
          <w:szCs w:val="24"/>
        </w:rPr>
        <w:t>第十</w:t>
      </w:r>
      <w:r>
        <w:rPr>
          <w:rFonts w:hint="eastAsia" w:asciiTheme="minorEastAsia" w:hAnsiTheme="minorEastAsia"/>
          <w:b/>
          <w:sz w:val="24"/>
          <w:szCs w:val="24"/>
        </w:rPr>
        <w:t>八</w:t>
      </w:r>
      <w:r>
        <w:rPr>
          <w:rFonts w:asciiTheme="minorEastAsia" w:hAnsiTheme="minorEastAsia"/>
          <w:b/>
          <w:sz w:val="24"/>
          <w:szCs w:val="24"/>
        </w:rPr>
        <w:t>条  具体约定</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 xml:space="preserve">18.1  </w:t>
      </w:r>
      <w:r>
        <w:rPr>
          <w:rFonts w:cs="仿宋_GB2312" w:asciiTheme="minorEastAsia" w:hAnsiTheme="minorEastAsia"/>
          <w:b/>
          <w:kern w:val="0"/>
          <w:sz w:val="24"/>
          <w:szCs w:val="24"/>
        </w:rPr>
        <w:t>贷款额度</w:t>
      </w:r>
      <w:r>
        <w:rPr>
          <w:rFonts w:cs="仿宋_GB2312" w:asciiTheme="minorEastAsia" w:hAnsiTheme="minorEastAsia"/>
          <w:kern w:val="0"/>
          <w:sz w:val="24"/>
          <w:szCs w:val="24"/>
        </w:rPr>
        <w:t>：币种（人民币）。</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u w:val="single"/>
        </w:rPr>
      </w:pPr>
      <w:r>
        <w:rPr>
          <w:rFonts w:cs="仿宋_GB2312" w:asciiTheme="minorEastAsia" w:hAnsiTheme="minorEastAsia"/>
          <w:kern w:val="0"/>
          <w:sz w:val="24"/>
          <w:szCs w:val="24"/>
        </w:rPr>
        <w:t>（小写）：</w:t>
      </w:r>
      <w:r>
        <w:rPr>
          <w:rFonts w:cs="仿宋_GB2312" w:asciiTheme="minorEastAsia" w:hAnsiTheme="minorEastAsia"/>
          <w:kern w:val="0"/>
          <w:sz w:val="24"/>
          <w:szCs w:val="24"/>
          <w:u w:val="single"/>
        </w:rPr>
        <w:t xml:space="preserve">                 </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（大写）：</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w:t>
      </w:r>
    </w:p>
    <w:p>
      <w:pPr>
        <w:snapToGrid w:val="0"/>
        <w:spacing w:line="380" w:lineRule="exact"/>
        <w:ind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 xml:space="preserve">18.2 </w:t>
      </w:r>
      <w:r>
        <w:rPr>
          <w:rFonts w:cs="仿宋_GB2312" w:asciiTheme="minorEastAsia" w:hAnsiTheme="minorEastAsia"/>
          <w:b/>
          <w:kern w:val="0"/>
          <w:sz w:val="24"/>
          <w:szCs w:val="24"/>
        </w:rPr>
        <w:t xml:space="preserve"> 额度授信期限:自</w:t>
      </w:r>
      <w:r>
        <w:rPr>
          <w:rFonts w:asciiTheme="minorEastAsia" w:hAnsi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b/>
          <w:sz w:val="24"/>
          <w:szCs w:val="24"/>
          <w:u w:val="single"/>
        </w:rPr>
        <w:t xml:space="preserve">    </w:t>
      </w:r>
      <w:r>
        <w:rPr>
          <w:rFonts w:cs="仿宋_GB2312" w:asciiTheme="minorEastAsia" w:hAnsiTheme="minorEastAsia"/>
          <w:b/>
          <w:kern w:val="0"/>
          <w:sz w:val="24"/>
          <w:szCs w:val="24"/>
        </w:rPr>
        <w:t>日至</w:t>
      </w:r>
      <w:r>
        <w:rPr>
          <w:rFonts w:asciiTheme="minorEastAsia" w:hAnsiTheme="minorEastAsia"/>
          <w:b/>
          <w:sz w:val="24"/>
          <w:szCs w:val="24"/>
          <w:u w:val="single"/>
        </w:rPr>
        <w:t xml:space="preserve">       </w:t>
      </w:r>
      <w:r>
        <w:rPr>
          <w:rFonts w:cs="仿宋_GB2312" w:asciiTheme="minorEastAsia" w:hAnsiTheme="minorEastAsia"/>
          <w:b/>
          <w:kern w:val="0"/>
          <w:sz w:val="24"/>
          <w:szCs w:val="24"/>
        </w:rPr>
        <w:t>年</w:t>
      </w:r>
      <w:r>
        <w:rPr>
          <w:rFonts w:asciiTheme="minorEastAsia" w:hAnsiTheme="minorEastAsia"/>
          <w:b/>
          <w:sz w:val="24"/>
          <w:szCs w:val="24"/>
          <w:u w:val="single"/>
        </w:rPr>
        <w:t xml:space="preserve">    </w:t>
      </w:r>
      <w:r>
        <w:rPr>
          <w:rFonts w:cs="仿宋_GB2312" w:asciiTheme="minorEastAsia" w:hAnsiTheme="minorEastAsia"/>
          <w:b/>
          <w:kern w:val="0"/>
          <w:sz w:val="24"/>
          <w:szCs w:val="24"/>
        </w:rPr>
        <w:t>月</w:t>
      </w:r>
      <w:r>
        <w:rPr>
          <w:rFonts w:asciiTheme="minorEastAsia" w:hAnsiTheme="minorEastAsia"/>
          <w:b/>
          <w:sz w:val="24"/>
          <w:szCs w:val="24"/>
          <w:u w:val="single"/>
        </w:rPr>
        <w:t xml:space="preserve">     </w:t>
      </w:r>
      <w:r>
        <w:rPr>
          <w:rFonts w:cs="仿宋_GB2312" w:asciiTheme="minorEastAsia" w:hAnsiTheme="minorEastAsia"/>
          <w:b/>
          <w:kern w:val="0"/>
          <w:sz w:val="24"/>
          <w:szCs w:val="24"/>
        </w:rPr>
        <w:t>日</w:t>
      </w:r>
      <w:r>
        <w:rPr>
          <w:rFonts w:cs="仿宋_GB2312" w:asciiTheme="minorEastAsia" w:hAnsiTheme="minorEastAsia"/>
          <w:kern w:val="0"/>
          <w:sz w:val="24"/>
          <w:szCs w:val="24"/>
        </w:rPr>
        <w:t>。</w:t>
      </w:r>
    </w:p>
    <w:p>
      <w:pPr>
        <w:snapToGrid w:val="0"/>
        <w:spacing w:line="380" w:lineRule="exact"/>
        <w:ind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18.3  本合同项下额度为以下第</w:t>
      </w:r>
      <w:r>
        <w:rPr>
          <w:rFonts w:asciiTheme="minorEastAsia" w:hAnsiTheme="minorEastAsia"/>
          <w:sz w:val="24"/>
          <w:szCs w:val="24"/>
          <w:u w:val="single"/>
        </w:rPr>
        <w:t xml:space="preserve"> </w:t>
      </w:r>
      <w:r>
        <w:rPr>
          <w:rFonts w:cs="仿宋_GB2312" w:asciiTheme="minorEastAsia" w:hAnsiTheme="minorEastAsia"/>
          <w:kern w:val="0"/>
          <w:sz w:val="24"/>
          <w:szCs w:val="24"/>
          <w:u w:val="single"/>
        </w:rPr>
        <w:t>（  ）</w:t>
      </w:r>
      <w:r>
        <w:rPr>
          <w:rFonts w:asciiTheme="minorEastAsia" w:hAnsiTheme="minorEastAsia"/>
          <w:sz w:val="24"/>
          <w:szCs w:val="24"/>
          <w:u w:val="single"/>
        </w:rPr>
        <w:t xml:space="preserve"> </w:t>
      </w:r>
      <w:r>
        <w:rPr>
          <w:rFonts w:cs="仿宋_GB2312" w:asciiTheme="minorEastAsia" w:hAnsiTheme="minorEastAsia"/>
          <w:kern w:val="0"/>
          <w:sz w:val="24"/>
          <w:szCs w:val="24"/>
        </w:rPr>
        <w:t>项：</w:t>
      </w:r>
    </w:p>
    <w:p>
      <w:pPr>
        <w:snapToGrid w:val="0"/>
        <w:spacing w:line="380" w:lineRule="exact"/>
        <w:ind w:firstLine="720" w:firstLineChars="300"/>
        <w:rPr>
          <w:rFonts w:cs="仿宋_GB2312" w:asciiTheme="minorEastAsia" w:hAnsiTheme="minorEastAsia"/>
          <w:kern w:val="0"/>
          <w:sz w:val="24"/>
          <w:szCs w:val="24"/>
        </w:rPr>
      </w:pPr>
      <w:r>
        <w:rPr>
          <w:rFonts w:cs="仿宋_GB2312" w:asciiTheme="minorEastAsia" w:hAnsiTheme="minorEastAsia"/>
          <w:kern w:val="0"/>
          <w:sz w:val="24"/>
          <w:szCs w:val="24"/>
        </w:rPr>
        <w:t>（1）循环额度</w:t>
      </w:r>
      <w:r>
        <w:rPr>
          <w:rFonts w:cs="仿宋_GB2312"/>
          <w:kern w:val="0"/>
          <w:sz w:val="24"/>
          <w:szCs w:val="24"/>
        </w:rPr>
        <w:t xml:space="preserve">；   </w:t>
      </w:r>
      <w:r>
        <w:rPr>
          <w:rFonts w:cs="仿宋_GB2312" w:asciiTheme="minorEastAsia" w:hAnsiTheme="minorEastAsia"/>
          <w:kern w:val="0"/>
          <w:sz w:val="24"/>
          <w:szCs w:val="24"/>
        </w:rPr>
        <w:t>（2）一次性额度。</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18.4  贷款利率：</w:t>
      </w:r>
      <w:r>
        <w:rPr>
          <w:rFonts w:cs="仿宋_GB2312"/>
          <w:kern w:val="0"/>
          <w:sz w:val="24"/>
          <w:szCs w:val="24"/>
        </w:rPr>
        <w:t>本次贷款，</w:t>
      </w:r>
      <w:r>
        <w:rPr>
          <w:rFonts w:cs="仿宋_GB2312" w:asciiTheme="minorEastAsia" w:hAnsiTheme="minorEastAsia"/>
          <w:kern w:val="0"/>
          <w:sz w:val="24"/>
          <w:szCs w:val="24"/>
        </w:rPr>
        <w:t>执行第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种利率：</w:t>
      </w:r>
    </w:p>
    <w:p>
      <w:pPr>
        <w:autoSpaceDE w:val="0"/>
        <w:autoSpaceDN w:val="0"/>
        <w:adjustRightInd w:val="0"/>
        <w:spacing w:line="400" w:lineRule="exact"/>
        <w:ind w:right="-42" w:rightChars="-20" w:firstLine="480" w:firstLineChars="200"/>
        <w:jc w:val="left"/>
        <w:rPr>
          <w:rFonts w:cs="仿宋_GB2312" w:asciiTheme="minorEastAsia" w:hAnsiTheme="minorEastAsia"/>
          <w:b/>
          <w:kern w:val="0"/>
          <w:sz w:val="24"/>
          <w:szCs w:val="24"/>
        </w:rPr>
      </w:pPr>
      <w:r>
        <w:rPr>
          <w:rFonts w:cs="仿宋_GB2312" w:asciiTheme="minorEastAsia" w:hAnsiTheme="minorEastAsia"/>
          <w:kern w:val="0"/>
          <w:sz w:val="24"/>
          <w:szCs w:val="24"/>
        </w:rPr>
        <w:t>A.</w:t>
      </w:r>
      <w:r>
        <w:rPr>
          <w:rFonts w:cs="仿宋_GB2312" w:asciiTheme="minorEastAsia" w:hAnsiTheme="minorEastAsia"/>
          <w:b/>
          <w:kern w:val="0"/>
          <w:sz w:val="24"/>
          <w:szCs w:val="24"/>
        </w:rPr>
        <w:t>人民币固定利率：执行年利率为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w:t>
      </w:r>
      <w:r>
        <w:rPr>
          <w:rFonts w:cs="仿宋_GB2312" w:asciiTheme="minorEastAsia" w:hAnsiTheme="minorEastAsia"/>
          <w:kern w:val="0"/>
          <w:sz w:val="24"/>
          <w:szCs w:val="24"/>
        </w:rPr>
        <w:t>。以贷款发放日前一个工作日对应最近一个月全国同业拆借中心最新公布的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（①.一年期；②.五年期以上）LPR为基准，加减基点（BP）后确定年利率，加减基点（BP）在甲方每次提款的《个人最高额借款提款申请书》中约定</w:t>
      </w:r>
      <w:r>
        <w:rPr>
          <w:rFonts w:cs="仿宋_GB2312" w:asciiTheme="minorEastAsia" w:hAnsiTheme="minorEastAsia"/>
          <w:b/>
          <w:kern w:val="0"/>
          <w:sz w:val="24"/>
          <w:szCs w:val="24"/>
        </w:rPr>
        <w:t>。</w:t>
      </w:r>
      <w:r>
        <w:rPr>
          <w:rFonts w:cs="仿宋_GB2312" w:asciiTheme="minorEastAsia" w:hAnsiTheme="minorEastAsia"/>
          <w:kern w:val="0"/>
          <w:sz w:val="24"/>
          <w:szCs w:val="24"/>
        </w:rPr>
        <w:t>合同约定贷款期限内不调整利率。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B.人民币浮动利率：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（1）浮动利率：以贷款发放日前一个工作日对应最近一个月全国同业拆借中心最新公布的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BP；③.LPR）</w:t>
      </w:r>
      <w:r>
        <w:rPr>
          <w:rFonts w:cs="仿宋_GB2312" w:asciiTheme="minorEastAsia" w:hAnsiTheme="minorEastAsia"/>
          <w:kern w:val="0"/>
          <w:sz w:val="24"/>
          <w:szCs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（2）利率调整方式：贷款期限内遇LPR调整的，按以下第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a.以LPR调整日次日为合同利率调整日。</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cs="仿宋_GB2312" w:asciiTheme="minorEastAsia" w:hAnsiTheme="minorEastAsia"/>
          <w:b/>
          <w:kern w:val="0"/>
          <w:sz w:val="24"/>
          <w:szCs w:val="24"/>
        </w:rPr>
      </w:pPr>
      <w:r>
        <w:rPr>
          <w:rFonts w:cs="仿宋_GB2312" w:asciiTheme="minorEastAsia" w:hAnsiTheme="minorEastAsia"/>
          <w:kern w:val="0"/>
          <w:sz w:val="24"/>
          <w:szCs w:val="24"/>
        </w:rPr>
        <w:t>c.自贷款发放日起，每</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个月调整一次，调整日为调整当月中放款日的对应日，当月没有对应日的则为当月最后一日。</w:t>
      </w:r>
    </w:p>
    <w:p>
      <w:pPr>
        <w:autoSpaceDE w:val="0"/>
        <w:autoSpaceDN w:val="0"/>
        <w:adjustRightInd w:val="0"/>
        <w:spacing w:line="380" w:lineRule="exact"/>
        <w:ind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18.5  本合同项下担保合同为担保人与贷款人签订的：</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（1）编号为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（2）编号为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autoSpaceDE w:val="0"/>
        <w:autoSpaceDN w:val="0"/>
        <w:adjustRightInd w:val="0"/>
        <w:spacing w:line="380" w:lineRule="exact"/>
        <w:jc w:val="left"/>
        <w:rPr>
          <w:rFonts w:cs="仿宋_GB2312" w:asciiTheme="minorEastAsia" w:hAnsiTheme="minorEastAsia"/>
          <w:kern w:val="0"/>
          <w:sz w:val="24"/>
          <w:szCs w:val="24"/>
        </w:rPr>
      </w:pPr>
      <w:r>
        <w:rPr>
          <w:rFonts w:cs="仿宋_GB2312" w:asciiTheme="minorEastAsia" w:hAnsiTheme="minorEastAsia"/>
          <w:kern w:val="0"/>
          <w:sz w:val="24"/>
          <w:szCs w:val="24"/>
        </w:rPr>
        <w:t>（3）编号为</w:t>
      </w:r>
      <w:r>
        <w:rPr>
          <w:rFonts w:asciiTheme="minorEastAsia" w:hAnsiTheme="minorEastAsia"/>
          <w:sz w:val="24"/>
          <w:szCs w:val="24"/>
          <w:u w:val="single"/>
        </w:rPr>
        <w:t xml:space="preserve">                                </w:t>
      </w:r>
      <w:r>
        <w:rPr>
          <w:rFonts w:cs="仿宋_GB2312" w:asciiTheme="minorEastAsia" w:hAnsiTheme="minorEastAsia"/>
          <w:kern w:val="0"/>
          <w:sz w:val="24"/>
          <w:szCs w:val="24"/>
        </w:rPr>
        <w:t>的《</w:t>
      </w:r>
      <w:r>
        <w:rPr>
          <w:rFonts w:asciiTheme="minorEastAsia" w:hAnsiTheme="minorEastAsia"/>
          <w:sz w:val="24"/>
          <w:szCs w:val="24"/>
          <w:u w:val="single"/>
        </w:rPr>
        <w:t xml:space="preserve">              </w:t>
      </w:r>
      <w:r>
        <w:rPr>
          <w:rFonts w:cs="仿宋_GB2312" w:asciiTheme="minorEastAsia" w:hAnsiTheme="minorEastAsia"/>
          <w:kern w:val="0"/>
          <w:sz w:val="24"/>
          <w:szCs w:val="24"/>
        </w:rPr>
        <w:t>合同》。</w:t>
      </w:r>
    </w:p>
    <w:p>
      <w:pPr>
        <w:spacing w:line="440" w:lineRule="exact"/>
        <w:ind w:firstLine="480" w:firstLineChars="200"/>
        <w:rPr>
          <w:rFonts w:ascii="宋体" w:hAnsi="宋体"/>
          <w:sz w:val="24"/>
          <w:szCs w:val="24"/>
        </w:rPr>
      </w:pPr>
      <w:r>
        <w:rPr>
          <w:rFonts w:cs="仿宋_GB2312" w:asciiTheme="minorEastAsia" w:hAnsiTheme="minorEastAsia"/>
          <w:kern w:val="0"/>
          <w:sz w:val="24"/>
          <w:szCs w:val="24"/>
        </w:rPr>
        <w:t xml:space="preserve">18.6 </w:t>
      </w:r>
      <w:r>
        <w:rPr>
          <w:rFonts w:ascii="宋体" w:hAnsi="宋体"/>
          <w:sz w:val="24"/>
          <w:szCs w:val="24"/>
        </w:rPr>
        <w:t>贷款扣款代收业务付款账号：</w:t>
      </w:r>
      <w:r>
        <w:rPr>
          <w:rFonts w:ascii="宋体" w:hAnsi="宋体"/>
          <w:sz w:val="24"/>
          <w:szCs w:val="24"/>
          <w:u w:val="single"/>
        </w:rPr>
        <w:t xml:space="preserve">                    </w:t>
      </w:r>
      <w:r>
        <w:rPr>
          <w:rFonts w:ascii="宋体" w:hAnsi="宋体"/>
          <w:sz w:val="24"/>
          <w:szCs w:val="24"/>
        </w:rPr>
        <w:t xml:space="preserve"> ，包含但不限于借款人在桂林银行开立的任一账户。</w:t>
      </w:r>
    </w:p>
    <w:p>
      <w:pPr>
        <w:widowControl/>
        <w:tabs>
          <w:tab w:val="left" w:pos="8610"/>
        </w:tabs>
        <w:spacing w:line="420" w:lineRule="exact"/>
        <w:ind w:right="42" w:rightChars="20" w:firstLine="480" w:firstLineChars="200"/>
        <w:textAlignment w:val="bottom"/>
        <w:rPr>
          <w:rFonts w:asciiTheme="minorEastAsia" w:hAnsiTheme="minorEastAsia"/>
          <w:b/>
          <w:sz w:val="24"/>
        </w:rPr>
      </w:pPr>
      <w:r>
        <w:rPr>
          <w:rFonts w:asciiTheme="minorEastAsia" w:hAnsiTheme="minorEastAsia"/>
          <w:sz w:val="24"/>
        </w:rPr>
        <w:t xml:space="preserve">18.7 </w:t>
      </w:r>
      <w:r>
        <w:rPr>
          <w:rFonts w:asciiTheme="minorEastAsia" w:hAnsiTheme="minorEastAsia"/>
          <w:b/>
          <w:sz w:val="24"/>
        </w:rPr>
        <w:t>借款人是否同意本合同12.2（2）条约定条款：</w:t>
      </w:r>
    </w:p>
    <w:p>
      <w:pPr>
        <w:widowControl/>
        <w:tabs>
          <w:tab w:val="left" w:pos="8610"/>
        </w:tabs>
        <w:spacing w:line="420" w:lineRule="exact"/>
        <w:ind w:right="42" w:rightChars="20" w:firstLine="960" w:firstLineChars="400"/>
        <w:textAlignment w:val="bottom"/>
        <w:rPr>
          <w:rFonts w:asciiTheme="minorEastAsia" w:hAnsiTheme="minorEastAsia"/>
          <w:b/>
          <w:sz w:val="24"/>
        </w:rPr>
      </w:pPr>
      <w:r>
        <w:rPr>
          <w:rFonts w:asciiTheme="minorEastAsia" w:hAnsiTheme="minorEastAsia"/>
          <w:b/>
          <w:sz w:val="24"/>
        </w:rPr>
        <w:t>（1）同意  □    （2）不同意  □</w:t>
      </w:r>
    </w:p>
    <w:p>
      <w:pPr>
        <w:widowControl/>
        <w:tabs>
          <w:tab w:val="left" w:pos="8610"/>
        </w:tabs>
        <w:spacing w:line="420" w:lineRule="exact"/>
        <w:ind w:right="42" w:rightChars="20" w:firstLine="960" w:firstLineChars="400"/>
        <w:textAlignment w:val="bottom"/>
        <w:rPr>
          <w:rFonts w:ascii="宋体" w:hAnsi="宋体"/>
          <w:sz w:val="24"/>
          <w:szCs w:val="24"/>
        </w:rPr>
      </w:pPr>
      <w:r>
        <w:rPr>
          <w:rFonts w:asciiTheme="minorEastAsia" w:hAnsiTheme="minorEastAsia"/>
          <w:b/>
          <w:sz w:val="24"/>
        </w:rPr>
        <w:t>如借款人未勾选，视为不同意本合同第12.2（2）条约定条款。</w:t>
      </w:r>
    </w:p>
    <w:p>
      <w:pPr>
        <w:autoSpaceDE w:val="0"/>
        <w:autoSpaceDN w:val="0"/>
        <w:adjustRightInd w:val="0"/>
        <w:spacing w:line="38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18.8  本合同项下争议，双方约定按以下第</w:t>
      </w:r>
      <w:r>
        <w:rPr>
          <w:rFonts w:cs="仿宋_GB2312" w:asciiTheme="minorEastAsia" w:hAnsiTheme="minorEastAsia"/>
          <w:kern w:val="0"/>
          <w:sz w:val="24"/>
          <w:szCs w:val="24"/>
          <w:u w:val="single"/>
        </w:rPr>
        <w:t>（  ）</w:t>
      </w:r>
      <w:r>
        <w:rPr>
          <w:rFonts w:cs="仿宋_GB2312" w:asciiTheme="minorEastAsia" w:hAnsiTheme="minorEastAsia"/>
          <w:kern w:val="0"/>
          <w:sz w:val="24"/>
          <w:szCs w:val="24"/>
        </w:rPr>
        <w:t>种方式加以解决：</w:t>
      </w:r>
    </w:p>
    <w:p>
      <w:pPr>
        <w:autoSpaceDE w:val="0"/>
        <w:autoSpaceDN w:val="0"/>
        <w:adjustRightInd w:val="0"/>
        <w:spacing w:line="38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（1）依法向贷款人或贷款人分支机构住所地的人民法院起诉；</w:t>
      </w:r>
    </w:p>
    <w:p>
      <w:pPr>
        <w:autoSpaceDE w:val="0"/>
        <w:autoSpaceDN w:val="0"/>
        <w:adjustRightInd w:val="0"/>
        <w:spacing w:line="380" w:lineRule="exact"/>
        <w:ind w:right="-42" w:rightChars="-20" w:firstLine="480" w:firstLineChars="200"/>
        <w:rPr>
          <w:rFonts w:cs="仿宋_GB2312" w:asciiTheme="minorEastAsia" w:hAnsiTheme="minorEastAsia"/>
          <w:kern w:val="0"/>
          <w:sz w:val="24"/>
          <w:szCs w:val="24"/>
        </w:rPr>
      </w:pPr>
      <w:r>
        <w:rPr>
          <w:rFonts w:cs="仿宋_GB2312" w:asciiTheme="minorEastAsia" w:hAnsiTheme="minorEastAsia"/>
          <w:kern w:val="0"/>
          <w:sz w:val="24"/>
          <w:szCs w:val="24"/>
        </w:rPr>
        <w:t>（2）依法向本合同签署地有管辖权的人民法院起诉，合同签署地为</w:t>
      </w:r>
      <w:r>
        <w:rPr>
          <w:rFonts w:ascii="仿宋_GB2312" w:hAnsi="宋体" w:cs="仿宋_GB2312"/>
          <w:kern w:val="0"/>
          <w:sz w:val="24"/>
          <w:u w:val="single"/>
        </w:rPr>
        <w:t xml:space="preserve">                        </w:t>
      </w:r>
      <w:r>
        <w:rPr>
          <w:rFonts w:cs="仿宋_GB2312" w:asciiTheme="minorEastAsia" w:hAnsiTheme="minorEastAsia"/>
          <w:kern w:val="0"/>
          <w:sz w:val="24"/>
          <w:szCs w:val="24"/>
        </w:rPr>
        <w:t>；</w:t>
      </w:r>
    </w:p>
    <w:p>
      <w:pPr>
        <w:autoSpaceDE w:val="0"/>
        <w:autoSpaceDN w:val="0"/>
        <w:adjustRightInd w:val="0"/>
        <w:spacing w:line="380" w:lineRule="exact"/>
        <w:ind w:right="-42" w:rightChars="-20" w:firstLine="480" w:firstLineChars="200"/>
        <w:rPr>
          <w:rFonts w:ascii="宋体" w:hAnsi="宋体"/>
          <w:sz w:val="24"/>
          <w:szCs w:val="24"/>
        </w:rPr>
      </w:pPr>
      <w:r>
        <w:rPr>
          <w:rFonts w:cs="仿宋_GB2312" w:asciiTheme="minorEastAsia" w:hAnsiTheme="minorEastAsia"/>
          <w:kern w:val="0"/>
          <w:sz w:val="24"/>
          <w:szCs w:val="24"/>
        </w:rPr>
        <w:t>（3）提交</w:t>
      </w:r>
      <w:r>
        <w:rPr>
          <w:rFonts w:ascii="仿宋_GB2312" w:hAnsi="宋体" w:cs="仿宋_GB2312"/>
          <w:kern w:val="0"/>
          <w:sz w:val="24"/>
          <w:u w:val="single"/>
        </w:rPr>
        <w:t xml:space="preserve">              </w:t>
      </w:r>
      <w:r>
        <w:rPr>
          <w:rFonts w:cs="仿宋_GB2312" w:asciiTheme="minorEastAsia" w:hAnsiTheme="minorEastAsia"/>
          <w:kern w:val="0"/>
          <w:sz w:val="24"/>
          <w:szCs w:val="24"/>
        </w:rPr>
        <w:t>仲裁委员会根据其届时有效的仲裁规则进行仲裁</w:t>
      </w:r>
      <w:r>
        <w:rPr>
          <w:rFonts w:ascii="宋体" w:hAnsi="宋体"/>
          <w:sz w:val="24"/>
          <w:szCs w:val="24"/>
        </w:rPr>
        <w:t>，仲裁裁决是终局的，对双方均具有约束力。</w:t>
      </w:r>
    </w:p>
    <w:p>
      <w:pPr>
        <w:autoSpaceDE w:val="0"/>
        <w:autoSpaceDN w:val="0"/>
        <w:adjustRightInd w:val="0"/>
        <w:spacing w:line="380" w:lineRule="exact"/>
        <w:ind w:right="-42" w:rightChars="-20" w:firstLine="480" w:firstLineChars="200"/>
        <w:rPr>
          <w:rFonts w:asciiTheme="minorEastAsia" w:hAnsiTheme="minorEastAsia"/>
          <w:sz w:val="24"/>
          <w:szCs w:val="24"/>
          <w:u w:val="single"/>
        </w:rPr>
      </w:pPr>
      <w:r>
        <w:rPr>
          <w:rFonts w:ascii="宋体" w:hAnsi="宋体"/>
          <w:sz w:val="24"/>
          <w:szCs w:val="24"/>
        </w:rPr>
        <w:t>18.9  贷款用途：</w:t>
      </w:r>
      <w:r>
        <w:rPr>
          <w:rFonts w:asciiTheme="minorEastAsia" w:hAnsiTheme="minorEastAsia"/>
          <w:sz w:val="24"/>
          <w:szCs w:val="24"/>
          <w:u w:val="single"/>
        </w:rPr>
        <w:t xml:space="preserve">                                                  </w:t>
      </w:r>
    </w:p>
    <w:p>
      <w:pPr>
        <w:autoSpaceDE w:val="0"/>
        <w:autoSpaceDN w:val="0"/>
        <w:adjustRightInd w:val="0"/>
        <w:spacing w:line="380" w:lineRule="exact"/>
        <w:ind w:right="-42" w:rightChars="-20" w:firstLine="480" w:firstLineChars="200"/>
        <w:rPr>
          <w:rFonts w:ascii="宋体" w:hAnsi="宋体"/>
          <w:sz w:val="24"/>
          <w:szCs w:val="24"/>
        </w:rPr>
      </w:pPr>
      <w:r>
        <w:rPr>
          <w:rFonts w:cs="仿宋_GB2312" w:asciiTheme="minorEastAsia" w:hAnsiTheme="minorEastAsia"/>
          <w:kern w:val="0"/>
          <w:sz w:val="24"/>
        </w:rPr>
        <w:t xml:space="preserve">18.10  </w:t>
      </w:r>
      <w:r>
        <w:rPr>
          <w:rFonts w:cs="仿宋_GB2312" w:asciiTheme="minorEastAsia" w:hAnsiTheme="minorEastAsia"/>
          <w:kern w:val="0"/>
          <w:sz w:val="24"/>
          <w:szCs w:val="24"/>
        </w:rPr>
        <w:t>其他约定事项：</w:t>
      </w:r>
    </w:p>
    <w:p>
      <w:pPr>
        <w:autoSpaceDE w:val="0"/>
        <w:autoSpaceDN w:val="0"/>
        <w:adjustRightInd w:val="0"/>
        <w:spacing w:line="380" w:lineRule="exact"/>
        <w:jc w:val="left"/>
        <w:rPr>
          <w:rFonts w:asciiTheme="minorEastAsia" w:hAnsiTheme="minorEastAsia"/>
          <w:sz w:val="24"/>
          <w:szCs w:val="24"/>
          <w:u w:val="single"/>
        </w:rPr>
      </w:pPr>
      <w:r>
        <w:rPr>
          <w:rFonts w:asciiTheme="minorEastAsia" w:hAnsiTheme="minorEastAsia"/>
          <w:sz w:val="24"/>
          <w:szCs w:val="24"/>
          <w:u w:val="single"/>
        </w:rPr>
        <w:t xml:space="preserve">                                                                      </w:t>
      </w:r>
    </w:p>
    <w:p>
      <w:pPr>
        <w:autoSpaceDE w:val="0"/>
        <w:autoSpaceDN w:val="0"/>
        <w:adjustRightInd w:val="0"/>
        <w:spacing w:line="380" w:lineRule="exact"/>
        <w:jc w:val="left"/>
        <w:rPr>
          <w:rFonts w:asciiTheme="minorEastAsia" w:hAnsiTheme="minorEastAsia"/>
          <w:sz w:val="24"/>
          <w:szCs w:val="24"/>
          <w:u w:val="single"/>
        </w:rPr>
      </w:pPr>
      <w:r>
        <w:rPr>
          <w:rFonts w:asciiTheme="minorEastAsia" w:hAnsiTheme="minorEastAsia"/>
          <w:sz w:val="24"/>
          <w:szCs w:val="24"/>
          <w:u w:val="single"/>
        </w:rPr>
        <w:t xml:space="preserve">                                                                      </w:t>
      </w:r>
    </w:p>
    <w:p>
      <w:pPr>
        <w:tabs>
          <w:tab w:val="left" w:pos="8610"/>
        </w:tabs>
        <w:snapToGrid w:val="0"/>
        <w:spacing w:line="380" w:lineRule="exact"/>
        <w:ind w:firstLine="480" w:firstLineChars="200"/>
        <w:jc w:val="left"/>
        <w:textAlignment w:val="bottom"/>
        <w:rPr>
          <w:rFonts w:cs="仿宋_GB2312" w:asciiTheme="minorEastAsia" w:hAnsiTheme="minorEastAsia"/>
          <w:kern w:val="0"/>
          <w:sz w:val="24"/>
        </w:rPr>
      </w:pPr>
    </w:p>
    <w:p>
      <w:pPr>
        <w:tabs>
          <w:tab w:val="left" w:pos="8610"/>
        </w:tabs>
        <w:snapToGrid w:val="0"/>
        <w:spacing w:line="380" w:lineRule="exact"/>
        <w:ind w:firstLine="480" w:firstLineChars="200"/>
        <w:jc w:val="left"/>
        <w:textAlignment w:val="bottom"/>
        <w:rPr>
          <w:rFonts w:ascii="仿宋_GB2312" w:hAnsi="宋体" w:cs="仿宋_GB2312"/>
          <w:b/>
          <w:kern w:val="0"/>
          <w:sz w:val="24"/>
        </w:rPr>
      </w:pPr>
    </w:p>
    <w:p>
      <w:pPr>
        <w:tabs>
          <w:tab w:val="left" w:pos="8610"/>
        </w:tabs>
        <w:snapToGrid w:val="0"/>
        <w:spacing w:line="500" w:lineRule="exact"/>
        <w:ind w:right="-42" w:rightChars="-20" w:firstLine="480" w:firstLineChars="200"/>
        <w:jc w:val="left"/>
        <w:textAlignment w:val="bottom"/>
        <w:rPr>
          <w:rFonts w:ascii="仿宋_GB2312" w:hAnsi="宋体" w:cs="仿宋_GB2312"/>
          <w:kern w:val="0"/>
          <w:sz w:val="24"/>
        </w:rPr>
      </w:pPr>
      <w:r>
        <w:rPr>
          <w:rFonts w:hint="eastAsia" w:ascii="宋体" w:hAnsi="宋体" w:cs="黑体"/>
          <w:b/>
          <w:sz w:val="24"/>
          <w:szCs w:val="24"/>
        </w:rPr>
        <w:t>特别提示：借款人在签订本合同之前，请务必仔细阅读本合同全部条款。如有任何疑问或不明之处，请及时向贷款人及专业人士咨询。本合同一经签订，即视为各方理解并同意本合同全部条款。</w:t>
      </w:r>
    </w:p>
    <w:p>
      <w:pPr>
        <w:widowControl/>
        <w:jc w:val="left"/>
        <w:rPr>
          <w:rFonts w:ascii="仿宋_GB2312" w:hAnsi="宋体" w:cs="仿宋_GB2312"/>
          <w:b/>
          <w:kern w:val="0"/>
          <w:sz w:val="24"/>
        </w:rPr>
      </w:pPr>
    </w:p>
    <w:p>
      <w:pPr>
        <w:tabs>
          <w:tab w:val="left" w:pos="8610"/>
        </w:tabs>
        <w:snapToGrid w:val="0"/>
        <w:spacing w:line="380" w:lineRule="exact"/>
        <w:ind w:right="-42" w:rightChars="-20"/>
        <w:jc w:val="left"/>
        <w:textAlignment w:val="bottom"/>
        <w:rPr>
          <w:rFonts w:asciiTheme="minorEastAsia" w:hAnsiTheme="minorEastAsia"/>
          <w:sz w:val="24"/>
          <w:szCs w:val="24"/>
        </w:rPr>
      </w:pPr>
    </w:p>
    <w:p>
      <w:pPr>
        <w:tabs>
          <w:tab w:val="left" w:pos="8610"/>
        </w:tabs>
        <w:snapToGrid w:val="0"/>
        <w:spacing w:line="380" w:lineRule="exact"/>
        <w:ind w:right="-42" w:rightChars="-20"/>
        <w:jc w:val="lef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sz w:val="24"/>
          <w:szCs w:val="24"/>
        </w:rPr>
        <w:sectPr>
          <w:type w:val="continuous"/>
          <w:pgSz w:w="11906" w:h="16838"/>
          <w:pgMar w:top="1440" w:right="1800" w:bottom="1440" w:left="1800" w:header="851" w:footer="992" w:gutter="0"/>
          <w:cols w:space="425" w:num="1"/>
          <w:formProt w:val="0"/>
          <w:docGrid w:type="lines" w:linePitch="312" w:charSpace="0"/>
        </w:sectPr>
      </w:pPr>
      <w:r>
        <w:rPr>
          <w:rFonts w:hint="eastAsia" w:asciiTheme="minorEastAsia" w:hAnsiTheme="minorEastAsia"/>
          <w:sz w:val="24"/>
          <w:szCs w:val="24"/>
        </w:rPr>
        <w:t>签订</w:t>
      </w:r>
      <w:r>
        <w:rPr>
          <w:rFonts w:asciiTheme="minorEastAsia" w:hAnsiTheme="minorEastAsia"/>
          <w:sz w:val="24"/>
          <w:szCs w:val="24"/>
        </w:rPr>
        <w:t xml:space="preserve">日期：      年   月   日      </w:t>
      </w:r>
    </w:p>
    <w:p>
      <w:pPr>
        <w:autoSpaceDE w:val="0"/>
        <w:autoSpaceDN w:val="0"/>
        <w:adjustRightInd w:val="0"/>
        <w:spacing w:line="440" w:lineRule="exact"/>
        <w:ind w:right="-42" w:rightChars="-20"/>
        <w:jc w:val="left"/>
        <w:rPr>
          <w:rFonts w:cs="仿宋_GB2312" w:asciiTheme="minorEastAsia" w:hAnsiTheme="minorEastAsia"/>
          <w:kern w:val="0"/>
          <w:sz w:val="24"/>
          <w:szCs w:val="24"/>
        </w:rPr>
      </w:pPr>
      <w:r>
        <w:rPr>
          <w:rFonts w:cs="仿宋_GB2312" w:asciiTheme="minorEastAsia" w:hAnsiTheme="minorEastAsia"/>
          <w:kern w:val="0"/>
          <w:sz w:val="24"/>
          <w:szCs w:val="24"/>
        </w:rPr>
        <w:t>附件：</w:t>
      </w:r>
    </w:p>
    <w:p>
      <w:pPr>
        <w:autoSpaceDE w:val="0"/>
        <w:autoSpaceDN w:val="0"/>
        <w:adjustRightInd w:val="0"/>
        <w:ind w:right="-42" w:rightChars="-20"/>
        <w:jc w:val="center"/>
        <w:rPr>
          <w:rFonts w:ascii="仿宋_GB2312" w:hAnsi="宋体" w:cs="宋体"/>
          <w:b/>
          <w:kern w:val="0"/>
          <w:sz w:val="44"/>
          <w:szCs w:val="44"/>
        </w:rPr>
      </w:pPr>
      <w:r>
        <w:rPr>
          <w:rFonts w:ascii="仿宋_GB2312" w:hAnsi="宋体" w:cs="宋体"/>
          <w:b/>
          <w:kern w:val="0"/>
          <w:sz w:val="44"/>
          <w:szCs w:val="44"/>
        </w:rPr>
        <w:t>个人最高额借款提款申请书</w:t>
      </w:r>
    </w:p>
    <w:p>
      <w:pPr>
        <w:autoSpaceDE w:val="0"/>
        <w:autoSpaceDN w:val="0"/>
        <w:adjustRightInd w:val="0"/>
        <w:spacing w:line="440" w:lineRule="exact"/>
        <w:ind w:right="-42" w:rightChars="-20" w:firstLine="480" w:firstLineChars="200"/>
        <w:jc w:val="left"/>
        <w:rPr>
          <w:rFonts w:ascii="仿宋_GB2312" w:hAnsi="宋体" w:cs="宋体"/>
          <w:kern w:val="0"/>
          <w:sz w:val="24"/>
          <w:szCs w:val="24"/>
        </w:rPr>
      </w:pPr>
      <w:r>
        <w:rPr>
          <w:rFonts w:ascii="仿宋_GB2312" w:hAnsi="宋体" w:cs="宋体"/>
          <w:kern w:val="0"/>
          <w:sz w:val="24"/>
          <w:szCs w:val="24"/>
        </w:rPr>
        <w:t xml:space="preserve">                                        编号：</w:t>
      </w:r>
    </w:p>
    <w:p>
      <w:pPr>
        <w:autoSpaceDE w:val="0"/>
        <w:autoSpaceDN w:val="0"/>
        <w:adjustRightInd w:val="0"/>
        <w:spacing w:line="200" w:lineRule="exact"/>
        <w:ind w:right="-42" w:rightChars="-20" w:firstLine="480" w:firstLineChars="200"/>
        <w:jc w:val="left"/>
        <w:rPr>
          <w:rFonts w:ascii="仿宋_GB2312" w:hAnsi="宋体" w:cs="宋体"/>
          <w:kern w:val="0"/>
          <w:sz w:val="24"/>
          <w:szCs w:val="24"/>
        </w:rPr>
      </w:pP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本次贷款，为借款人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与贷款人签订的编号为</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号的《个人最高额借款合同》(以下称《合同》)项下提款，具体贷款要素为：</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一、</w:t>
      </w:r>
      <w:r>
        <w:rPr>
          <w:rFonts w:cs="仿宋_GB2312" w:asciiTheme="minorEastAsia" w:hAnsiTheme="minorEastAsia"/>
          <w:b/>
          <w:kern w:val="0"/>
          <w:sz w:val="24"/>
          <w:szCs w:val="24"/>
        </w:rPr>
        <w:t>贷款金额</w:t>
      </w:r>
      <w:r>
        <w:rPr>
          <w:rFonts w:cs="仿宋_GB2312" w:asciiTheme="minorEastAsia" w:hAnsiTheme="minorEastAsia"/>
          <w:kern w:val="0"/>
          <w:sz w:val="24"/>
          <w:szCs w:val="24"/>
        </w:rPr>
        <w:t>：币种（人民币）。</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u w:val="single"/>
        </w:rPr>
      </w:pPr>
      <w:r>
        <w:rPr>
          <w:rFonts w:cs="仿宋_GB2312" w:asciiTheme="minorEastAsia" w:hAnsiTheme="minorEastAsia"/>
          <w:kern w:val="0"/>
          <w:sz w:val="24"/>
          <w:szCs w:val="24"/>
        </w:rPr>
        <w:t>（小写）：</w:t>
      </w:r>
      <w:r>
        <w:rPr>
          <w:rFonts w:cs="仿宋_GB2312" w:asciiTheme="minorEastAsia" w:hAnsiTheme="minorEastAsia"/>
          <w:kern w:val="0"/>
          <w:sz w:val="24"/>
          <w:szCs w:val="24"/>
          <w:u w:val="single"/>
        </w:rPr>
        <w:t xml:space="preserve">                    </w:t>
      </w:r>
    </w:p>
    <w:p>
      <w:pPr>
        <w:autoSpaceDE w:val="0"/>
        <w:autoSpaceDN w:val="0"/>
        <w:adjustRightInd w:val="0"/>
        <w:spacing w:line="42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（大写）：</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w:t>
      </w:r>
    </w:p>
    <w:p>
      <w:pPr>
        <w:autoSpaceDE w:val="0"/>
        <w:autoSpaceDN w:val="0"/>
        <w:adjustRightInd w:val="0"/>
        <w:spacing w:line="440" w:lineRule="exact"/>
        <w:ind w:right="-42" w:rightChars="-20" w:firstLine="480" w:firstLineChars="200"/>
        <w:jc w:val="left"/>
        <w:rPr>
          <w:rFonts w:ascii="仿宋_GB2312" w:hAnsi="宋体" w:cs="仿宋_GB2312"/>
          <w:kern w:val="0"/>
          <w:sz w:val="24"/>
        </w:rPr>
      </w:pPr>
      <w:r>
        <w:rPr>
          <w:rFonts w:cs="仿宋_GB2312" w:asciiTheme="minorEastAsia" w:hAnsiTheme="minorEastAsia"/>
          <w:kern w:val="0"/>
          <w:sz w:val="24"/>
          <w:szCs w:val="24"/>
        </w:rPr>
        <w:t>二、</w:t>
      </w:r>
      <w:r>
        <w:rPr>
          <w:rFonts w:cs="仿宋_GB2312" w:asciiTheme="minorEastAsia" w:hAnsiTheme="minorEastAsia"/>
          <w:b/>
          <w:kern w:val="0"/>
          <w:sz w:val="24"/>
          <w:szCs w:val="24"/>
        </w:rPr>
        <w:t>贷款期限：自</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日至</w:t>
      </w:r>
      <w:r>
        <w:rPr>
          <w:rFonts w:ascii="仿宋_GB2312" w:hAnsi="宋体" w:cs="仿宋_GB2312"/>
          <w:b/>
          <w:kern w:val="0"/>
          <w:sz w:val="24"/>
          <w:u w:val="single"/>
        </w:rPr>
        <w:t xml:space="preserve">      </w:t>
      </w:r>
      <w:r>
        <w:rPr>
          <w:rFonts w:ascii="仿宋_GB2312" w:hAnsi="宋体" w:cs="仿宋_GB2312"/>
          <w:b/>
          <w:kern w:val="0"/>
          <w:sz w:val="24"/>
        </w:rPr>
        <w:t>年</w:t>
      </w:r>
      <w:r>
        <w:rPr>
          <w:rFonts w:ascii="仿宋_GB2312" w:hAnsi="宋体" w:cs="仿宋_GB2312"/>
          <w:b/>
          <w:kern w:val="0"/>
          <w:sz w:val="24"/>
          <w:u w:val="single"/>
        </w:rPr>
        <w:t xml:space="preserve">     </w:t>
      </w:r>
      <w:r>
        <w:rPr>
          <w:rFonts w:ascii="仿宋_GB2312" w:hAnsi="宋体" w:cs="仿宋_GB2312"/>
          <w:b/>
          <w:kern w:val="0"/>
          <w:sz w:val="24"/>
        </w:rPr>
        <w:t>月</w:t>
      </w:r>
      <w:r>
        <w:rPr>
          <w:rFonts w:ascii="仿宋_GB2312" w:hAnsi="宋体" w:cs="仿宋_GB2312"/>
          <w:b/>
          <w:kern w:val="0"/>
          <w:sz w:val="24"/>
          <w:u w:val="single"/>
        </w:rPr>
        <w:t xml:space="preserve">     </w:t>
      </w:r>
      <w:r>
        <w:rPr>
          <w:rFonts w:ascii="仿宋_GB2312" w:hAnsi="宋体" w:cs="仿宋_GB2312"/>
          <w:b/>
          <w:kern w:val="0"/>
          <w:sz w:val="24"/>
        </w:rPr>
        <w:t>日</w:t>
      </w:r>
      <w:r>
        <w:rPr>
          <w:rFonts w:ascii="仿宋_GB2312" w:hAnsi="宋体" w:cs="仿宋_GB2312"/>
          <w:kern w:val="0"/>
          <w:sz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kern w:val="0"/>
          <w:sz w:val="24"/>
          <w:szCs w:val="24"/>
        </w:rPr>
        <w:t>三、贷款利率：本次贷款，</w:t>
      </w:r>
      <w:r>
        <w:rPr>
          <w:rFonts w:cs="仿宋_GB2312" w:asciiTheme="minorEastAsia" w:hAnsiTheme="minorEastAsia"/>
          <w:kern w:val="0"/>
          <w:sz w:val="24"/>
          <w:szCs w:val="24"/>
        </w:rPr>
        <w:t>执行第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w:t>
      </w:r>
      <w:r>
        <w:rPr>
          <w:rFonts w:cs="仿宋_GB2312" w:asciiTheme="minorEastAsia" w:hAnsiTheme="minorEastAsia"/>
          <w:b/>
          <w:kern w:val="0"/>
          <w:sz w:val="24"/>
          <w:szCs w:val="24"/>
        </w:rPr>
        <w:t>人民币固定利率</w:t>
      </w:r>
      <w:r>
        <w:rPr>
          <w:rFonts w:cs="仿宋_GB2312" w:asciiTheme="minorEastAsia" w:hAnsiTheme="minorEastAsia"/>
          <w:kern w:val="0"/>
          <w:sz w:val="24"/>
          <w:szCs w:val="24"/>
        </w:rPr>
        <w:t>：</w:t>
      </w:r>
      <w:r>
        <w:rPr>
          <w:rFonts w:cs="仿宋_GB2312" w:asciiTheme="minorEastAsia" w:hAnsiTheme="minorEastAsia"/>
          <w:b/>
          <w:kern w:val="0"/>
          <w:sz w:val="24"/>
          <w:szCs w:val="24"/>
        </w:rPr>
        <w:t>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w:t>
      </w:r>
      <w:r>
        <w:rPr>
          <w:rFonts w:cs="仿宋_GB2312" w:asciiTheme="minorEastAsia" w:hAnsiTheme="minorEastAsia"/>
          <w:kern w:val="0"/>
          <w:sz w:val="24"/>
          <w:szCs w:val="24"/>
        </w:rPr>
        <w:t>。以贷款发放日前一个工作日对应最近一个月全国同业拆借中心最新公布的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 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 ③.LPR）</w:t>
      </w:r>
      <w:r>
        <w:rPr>
          <w:rFonts w:cs="仿宋_GB2312" w:asciiTheme="minorEastAsia" w:hAnsiTheme="minorEastAsia"/>
          <w:kern w:val="0"/>
          <w:sz w:val="24"/>
          <w:szCs w:val="24"/>
        </w:rPr>
        <w:t>。合同约定贷款期限内不调整利率。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B.人民币浮动利率：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（1）浮动利率：以贷款发放日前一个工作日对应最近一个月全国同业拆借中心最新公布的</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（①.一年期；②.五年期以上）LPR为基准，</w:t>
      </w:r>
      <w:r>
        <w:rPr>
          <w:rFonts w:cs="仿宋_GB2312" w:asciiTheme="minorEastAsia" w:hAnsiTheme="minorEastAsia"/>
          <w:b/>
          <w:kern w:val="0"/>
          <w:sz w:val="24"/>
          <w:szCs w:val="24"/>
        </w:rPr>
        <w:t>执行年利率为</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（①.LPR+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BP；②.LPR-</w:t>
      </w:r>
      <w:r>
        <w:rPr>
          <w:rFonts w:cs="仿宋_GB2312" w:asciiTheme="minorEastAsia" w:hAnsiTheme="minorEastAsia"/>
          <w:b/>
          <w:kern w:val="0"/>
          <w:sz w:val="24"/>
          <w:szCs w:val="24"/>
          <w:u w:val="single"/>
        </w:rPr>
        <w:t xml:space="preserve">     </w:t>
      </w:r>
      <w:r>
        <w:rPr>
          <w:rFonts w:cs="仿宋_GB2312" w:asciiTheme="minorEastAsia" w:hAnsiTheme="minorEastAsia"/>
          <w:b/>
          <w:kern w:val="0"/>
          <w:sz w:val="24"/>
          <w:szCs w:val="24"/>
        </w:rPr>
        <w:t>BP；③.LPR）</w:t>
      </w:r>
      <w:r>
        <w:rPr>
          <w:rFonts w:cs="仿宋_GB2312" w:asciiTheme="minorEastAsia" w:hAnsiTheme="minorEastAsia"/>
          <w:kern w:val="0"/>
          <w:sz w:val="24"/>
          <w:szCs w:val="24"/>
        </w:rPr>
        <w:t>。</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（2）利率调整方式：贷款期限内遇LPR调整的，按以下第</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a.以LPR调整日次日为合同利率调整日。</w:t>
      </w:r>
    </w:p>
    <w:p>
      <w:pPr>
        <w:autoSpaceDE w:val="0"/>
        <w:autoSpaceDN w:val="0"/>
        <w:adjustRightInd w:val="0"/>
        <w:spacing w:line="40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b.次年起每年一月一日为合同利率调整日。</w:t>
      </w:r>
    </w:p>
    <w:p>
      <w:pPr>
        <w:tabs>
          <w:tab w:val="left" w:pos="8600"/>
        </w:tabs>
        <w:snapToGrid w:val="0"/>
        <w:spacing w:line="440" w:lineRule="atLeast"/>
        <w:ind w:firstLine="480" w:firstLineChars="200"/>
        <w:jc w:val="left"/>
        <w:textAlignment w:val="bottom"/>
        <w:rPr>
          <w:rFonts w:cs="仿宋_GB2312" w:asciiTheme="minorEastAsia" w:hAnsiTheme="minorEastAsia"/>
          <w:b/>
          <w:kern w:val="0"/>
          <w:sz w:val="24"/>
          <w:szCs w:val="24"/>
        </w:rPr>
      </w:pPr>
      <w:r>
        <w:rPr>
          <w:rFonts w:cs="仿宋_GB2312" w:asciiTheme="minorEastAsia" w:hAnsiTheme="minorEastAsia"/>
          <w:kern w:val="0"/>
          <w:sz w:val="24"/>
          <w:szCs w:val="24"/>
        </w:rPr>
        <w:t>c.自贷款发放日起，每</w:t>
      </w:r>
      <w:r>
        <w:rPr>
          <w:rFonts w:cs="仿宋_GB2312" w:asciiTheme="minorEastAsia" w:hAnsiTheme="minorEastAsia"/>
          <w:kern w:val="0"/>
          <w:sz w:val="24"/>
          <w:szCs w:val="24"/>
          <w:u w:val="single"/>
        </w:rPr>
        <w:t xml:space="preserve">     </w:t>
      </w:r>
      <w:r>
        <w:rPr>
          <w:rFonts w:cs="仿宋_GB2312" w:asciiTheme="minorEastAsia" w:hAnsiTheme="minorEastAsia"/>
          <w:kern w:val="0"/>
          <w:sz w:val="24"/>
          <w:szCs w:val="24"/>
        </w:rPr>
        <w:t>个月调整一次，调整日为调整当月中放款日的对应日，当月没有对应日的则为当月最后一日。</w:t>
      </w:r>
    </w:p>
    <w:p>
      <w:pPr>
        <w:tabs>
          <w:tab w:val="left" w:pos="8600"/>
        </w:tabs>
        <w:snapToGrid w:val="0"/>
        <w:spacing w:line="440" w:lineRule="atLeast"/>
        <w:ind w:firstLine="480" w:firstLineChars="200"/>
        <w:jc w:val="left"/>
        <w:textAlignment w:val="bottom"/>
      </w:pPr>
      <w:r>
        <w:rPr>
          <w:rFonts w:cs="仿宋_GB2312"/>
          <w:kern w:val="0"/>
          <w:sz w:val="24"/>
          <w:szCs w:val="24"/>
        </w:rPr>
        <w:t>四、</w:t>
      </w:r>
      <w:r>
        <w:rPr>
          <w:rFonts w:cs="仿宋_GB2312"/>
          <w:b/>
          <w:kern w:val="0"/>
          <w:sz w:val="24"/>
          <w:szCs w:val="24"/>
        </w:rPr>
        <w:t>计息方式</w:t>
      </w:r>
      <w:r>
        <w:rPr>
          <w:rFonts w:cs="仿宋_GB2312"/>
          <w:kern w:val="0"/>
          <w:sz w:val="24"/>
          <w:szCs w:val="24"/>
        </w:rPr>
        <w:t>：</w:t>
      </w:r>
      <w:r>
        <w:rPr>
          <w:rFonts w:ascii="仿宋_GB2312" w:hAnsi="宋体" w:cs="仿宋_GB2312"/>
          <w:b/>
          <w:kern w:val="0"/>
          <w:sz w:val="24"/>
        </w:rPr>
        <w:t>本合同项下的贷款按下列第</w:t>
      </w:r>
      <w:r>
        <w:rPr>
          <w:rFonts w:ascii="仿宋_GB2312" w:hAnsi="宋体" w:cs="仿宋_GB2312"/>
          <w:b/>
          <w:kern w:val="0"/>
          <w:sz w:val="24"/>
          <w:u w:val="single"/>
        </w:rPr>
        <w:t xml:space="preserve"> </w:t>
      </w:r>
      <w:r>
        <w:rPr>
          <w:rFonts w:cs="仿宋_GB2312" w:asciiTheme="minorEastAsia" w:hAnsiTheme="minorEastAsia"/>
          <w:b/>
          <w:kern w:val="0"/>
          <w:sz w:val="24"/>
          <w:szCs w:val="24"/>
          <w:u w:val="single"/>
        </w:rPr>
        <w:t>（  ）</w:t>
      </w:r>
      <w:r>
        <w:rPr>
          <w:rFonts w:ascii="仿宋_GB2312" w:hAnsi="宋体" w:cs="仿宋_GB2312"/>
          <w:b/>
          <w:kern w:val="0"/>
          <w:sz w:val="24"/>
        </w:rPr>
        <w:t>种方式结息</w:t>
      </w:r>
      <w:r>
        <w:rPr>
          <w:rFonts w:ascii="仿宋_GB2312" w:hAnsi="宋体" w:cs="仿宋_GB2312"/>
          <w:kern w:val="0"/>
          <w:sz w:val="24"/>
        </w:rPr>
        <w:t>：</w:t>
      </w:r>
    </w:p>
    <w:p>
      <w:pPr>
        <w:tabs>
          <w:tab w:val="left" w:pos="8600"/>
        </w:tabs>
        <w:snapToGrid w:val="0"/>
        <w:spacing w:line="440" w:lineRule="atLeast"/>
        <w:ind w:firstLine="480" w:firstLineChars="200"/>
        <w:jc w:val="left"/>
        <w:textAlignment w:val="bottom"/>
      </w:pPr>
      <w:r>
        <w:rPr>
          <w:rFonts w:ascii="仿宋_GB2312" w:hAnsi="宋体" w:cs="仿宋_GB2312"/>
          <w:kern w:val="0"/>
          <w:sz w:val="24"/>
        </w:rPr>
        <w:t>（1）每月的20日结息；</w:t>
      </w:r>
    </w:p>
    <w:p>
      <w:pPr>
        <w:tabs>
          <w:tab w:val="left" w:pos="8600"/>
        </w:tabs>
        <w:snapToGrid w:val="0"/>
        <w:spacing w:line="440" w:lineRule="atLeast"/>
        <w:ind w:firstLine="480" w:firstLineChars="200"/>
        <w:jc w:val="left"/>
        <w:textAlignment w:val="bottom"/>
      </w:pPr>
      <w:r>
        <w:rPr>
          <w:rFonts w:ascii="仿宋_GB2312" w:hAnsi="宋体" w:cs="仿宋_GB2312"/>
          <w:kern w:val="0"/>
          <w:sz w:val="24"/>
        </w:rPr>
        <w:t>（2）每季末月的20日结息；</w:t>
      </w:r>
    </w:p>
    <w:p>
      <w:pPr>
        <w:autoSpaceDE w:val="0"/>
        <w:autoSpaceDN w:val="0"/>
        <w:adjustRightInd w:val="0"/>
        <w:spacing w:line="440" w:lineRule="atLeast"/>
        <w:ind w:right="-42" w:rightChars="-20" w:firstLine="480" w:firstLineChars="200"/>
        <w:jc w:val="left"/>
      </w:pPr>
      <w:r>
        <w:rPr>
          <w:rFonts w:ascii="仿宋_GB2312" w:hAnsi="宋体" w:cs="仿宋_GB2312"/>
          <w:kern w:val="0"/>
          <w:sz w:val="24"/>
        </w:rPr>
        <w:t>（3）到期一次性还本付息；</w:t>
      </w:r>
    </w:p>
    <w:p>
      <w:pPr>
        <w:autoSpaceDE w:val="0"/>
        <w:autoSpaceDN w:val="0"/>
        <w:adjustRightInd w:val="0"/>
        <w:spacing w:line="440" w:lineRule="atLeast"/>
        <w:ind w:right="-42" w:rightChars="-20" w:firstLine="480" w:firstLineChars="200"/>
        <w:jc w:val="left"/>
        <w:rPr>
          <w:rFonts w:cs="仿宋_GB2312" w:asciiTheme="minorEastAsia" w:hAnsiTheme="minorEastAsia"/>
          <w:kern w:val="0"/>
          <w:sz w:val="24"/>
          <w:szCs w:val="24"/>
        </w:rPr>
      </w:pPr>
      <w:r>
        <w:rPr>
          <w:rFonts w:ascii="仿宋_GB2312" w:hAnsi="宋体" w:cs="仿宋_GB2312"/>
          <w:kern w:val="0"/>
          <w:sz w:val="24"/>
        </w:rPr>
        <w:t>（4）其他：</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五、</w:t>
      </w:r>
      <w:r>
        <w:rPr>
          <w:rFonts w:cs="仿宋_GB2312" w:asciiTheme="minorEastAsia" w:hAnsiTheme="minorEastAsia"/>
          <w:b/>
          <w:kern w:val="0"/>
          <w:sz w:val="24"/>
          <w:szCs w:val="24"/>
        </w:rPr>
        <w:t>还款方式，甲方选择的还款方式为以下第</w:t>
      </w:r>
      <w:r>
        <w:rPr>
          <w:rFonts w:cs="仿宋_GB2312" w:asciiTheme="minorEastAsia" w:hAnsiTheme="minorEastAsia"/>
          <w:b/>
          <w:kern w:val="0"/>
          <w:sz w:val="24"/>
          <w:szCs w:val="24"/>
          <w:u w:val="single"/>
        </w:rPr>
        <w:t xml:space="preserve"> （  ）</w:t>
      </w:r>
      <w:r>
        <w:rPr>
          <w:rFonts w:cs="仿宋_GB2312" w:asciiTheme="minorEastAsia" w:hAnsiTheme="minorEastAsia"/>
          <w:b/>
          <w:kern w:val="0"/>
          <w:sz w:val="24"/>
          <w:szCs w:val="24"/>
        </w:rPr>
        <w:t>种</w:t>
      </w:r>
      <w:r>
        <w:rPr>
          <w:rFonts w:cs="仿宋_GB2312" w:asciiTheme="minorEastAsia" w:hAnsiTheme="minorEastAsia"/>
          <w:kern w:val="0"/>
          <w:sz w:val="24"/>
          <w:szCs w:val="24"/>
        </w:rPr>
        <w:t>：</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（1）按期付息，到期还本；</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（2）按月等额本息还款；</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（3）按月等额本金还款；</w:t>
      </w:r>
    </w:p>
    <w:p>
      <w:pPr>
        <w:tabs>
          <w:tab w:val="left" w:pos="8610"/>
        </w:tabs>
        <w:snapToGrid w:val="0"/>
        <w:spacing w:line="400" w:lineRule="exact"/>
        <w:ind w:right="-42" w:rightChars="-20" w:firstLine="480" w:firstLineChars="200"/>
        <w:jc w:val="left"/>
        <w:textAlignment w:val="bottom"/>
        <w:outlineLvl w:val="0"/>
        <w:rPr>
          <w:rFonts w:cs="仿宋_GB2312" w:asciiTheme="minorEastAsia" w:hAnsiTheme="minorEastAsia"/>
          <w:kern w:val="0"/>
          <w:sz w:val="24"/>
          <w:szCs w:val="24"/>
        </w:rPr>
      </w:pPr>
      <w:r>
        <w:rPr>
          <w:rFonts w:cs="仿宋_GB2312" w:asciiTheme="minorEastAsia" w:hAnsiTheme="minorEastAsia"/>
          <w:kern w:val="0"/>
          <w:sz w:val="24"/>
          <w:szCs w:val="24"/>
        </w:rPr>
        <w:t>（4）其他：</w:t>
      </w:r>
      <w:r>
        <w:rPr>
          <w:rFonts w:cs="仿宋_GB2312" w:asciiTheme="minorEastAsia" w:hAnsiTheme="minorEastAsia"/>
          <w:kern w:val="0"/>
          <w:sz w:val="24"/>
          <w:szCs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六、贷款用途：</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七、贷款支付方式：本笔贷款选择第</w:t>
      </w:r>
      <w:r>
        <w:rPr>
          <w:rFonts w:cs="仿宋_GB2312" w:asciiTheme="minorEastAsia" w:hAnsiTheme="minorEastAsia"/>
          <w:kern w:val="0"/>
          <w:sz w:val="24"/>
          <w:szCs w:val="24"/>
          <w:u w:val="single"/>
        </w:rPr>
        <w:t xml:space="preserve"> （  ）</w:t>
      </w:r>
      <w:r>
        <w:rPr>
          <w:rFonts w:cs="仿宋_GB2312" w:asciiTheme="minorEastAsia" w:hAnsiTheme="minorEastAsia"/>
          <w:kern w:val="0"/>
          <w:sz w:val="24"/>
          <w:szCs w:val="24"/>
        </w:rPr>
        <w:t>项支付方式：</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（1）自主支付；</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（2）受托支付；受托支付对象为：</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户名：</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账号：</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开户行：</w:t>
      </w: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ascii="仿宋_GB2312" w:hAnsi="宋体" w:cs="仿宋_GB2312"/>
          <w:kern w:val="0"/>
          <w:sz w:val="24"/>
        </w:rPr>
        <w:t>八、贷款人同意发放贷款的，本次贷款实际的放款金额、利率、放款日、还款日以</w:t>
      </w:r>
      <w:r>
        <w:rPr>
          <w:rFonts w:hint="eastAsia" w:cs="仿宋_GB2312" w:asciiTheme="minorEastAsia" w:hAnsiTheme="minorEastAsia"/>
          <w:color w:val="000000" w:themeColor="text1"/>
          <w:kern w:val="0"/>
          <w:sz w:val="24"/>
          <w:szCs w:val="24"/>
          <w14:textFill>
            <w14:solidFill>
              <w14:schemeClr w14:val="tx1"/>
            </w14:solidFill>
          </w14:textFill>
        </w:rPr>
        <w:t>网上</w:t>
      </w:r>
      <w:r>
        <w:rPr>
          <w:rFonts w:cs="仿宋_GB2312" w:asciiTheme="minorEastAsia" w:hAnsiTheme="minorEastAsia"/>
          <w:color w:val="000000" w:themeColor="text1"/>
          <w:kern w:val="0"/>
          <w:sz w:val="24"/>
          <w:szCs w:val="24"/>
          <w14:textFill>
            <w14:solidFill>
              <w14:schemeClr w14:val="tx1"/>
            </w14:solidFill>
          </w14:textFill>
        </w:rPr>
        <w:t>银行系统等</w:t>
      </w:r>
      <w:r>
        <w:rPr>
          <w:rFonts w:hint="eastAsia" w:cs="仿宋_GB2312" w:asciiTheme="minorEastAsia" w:hAnsiTheme="minorEastAsia"/>
          <w:color w:val="000000" w:themeColor="text1"/>
          <w:kern w:val="0"/>
          <w:sz w:val="24"/>
          <w:szCs w:val="24"/>
          <w14:textFill>
            <w14:solidFill>
              <w14:schemeClr w14:val="tx1"/>
            </w14:solidFill>
          </w14:textFill>
        </w:rPr>
        <w:t>电子</w:t>
      </w:r>
      <w:r>
        <w:rPr>
          <w:rFonts w:cs="仿宋_GB2312" w:asciiTheme="minorEastAsia" w:hAnsiTheme="minorEastAsia"/>
          <w:color w:val="000000" w:themeColor="text1"/>
          <w:kern w:val="0"/>
          <w:sz w:val="24"/>
          <w:szCs w:val="24"/>
          <w14:textFill>
            <w14:solidFill>
              <w14:schemeClr w14:val="tx1"/>
            </w14:solidFill>
          </w14:textFill>
        </w:rPr>
        <w:t>渠道</w:t>
      </w:r>
      <w:r>
        <w:rPr>
          <w:rFonts w:hint="eastAsia" w:cs="仿宋_GB2312" w:asciiTheme="minorEastAsia" w:hAnsiTheme="minorEastAsia"/>
          <w:color w:val="000000" w:themeColor="text1"/>
          <w:kern w:val="0"/>
          <w:sz w:val="24"/>
          <w:szCs w:val="24"/>
          <w14:textFill>
            <w14:solidFill>
              <w14:schemeClr w14:val="tx1"/>
            </w14:solidFill>
          </w14:textFill>
        </w:rPr>
        <w:t>的记载为准</w:t>
      </w:r>
      <w:r>
        <w:rPr>
          <w:rFonts w:ascii="仿宋_GB2312" w:hAnsi="宋体" w:cs="仿宋_GB2312"/>
          <w:kern w:val="0"/>
          <w:sz w:val="24"/>
        </w:rPr>
        <w:t>。</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九、其他约定事项：</w:t>
      </w:r>
    </w:p>
    <w:p>
      <w:pPr>
        <w:spacing w:line="440" w:lineRule="exact"/>
        <w:ind w:firstLine="465"/>
        <w:rPr>
          <w:rFonts w:cs="仿宋_GB2312" w:asciiTheme="minorEastAsia" w:hAnsiTheme="minorEastAsia"/>
          <w:kern w:val="0"/>
          <w:sz w:val="24"/>
          <w:szCs w:val="24"/>
        </w:rPr>
      </w:pP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ascii="仿宋_GB2312" w:hAnsi="宋体" w:cs="仿宋_GB2312"/>
          <w:kern w:val="0"/>
          <w:sz w:val="24"/>
          <w:u w:val="single"/>
        </w:rPr>
      </w:pPr>
      <w:r>
        <w:rPr>
          <w:rFonts w:ascii="仿宋_GB2312" w:hAnsi="宋体" w:cs="仿宋_GB2312"/>
          <w:kern w:val="0"/>
          <w:sz w:val="24"/>
          <w:u w:val="single"/>
        </w:rPr>
        <w:t xml:space="preserve">                                                                  </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cs="仿宋_GB2312" w:asciiTheme="minorEastAsia" w:hAnsiTheme="minorEastAsia"/>
          <w:kern w:val="0"/>
          <w:sz w:val="24"/>
          <w:szCs w:val="24"/>
        </w:rPr>
        <w:t>十、本申请书是对《合同》的补充。除本申请书另有约定外，借款人与贷款人之间的权利义务及有关事项仍按《合同》的约定执行。</w:t>
      </w:r>
    </w:p>
    <w:p>
      <w:pPr>
        <w:autoSpaceDE w:val="0"/>
        <w:autoSpaceDN w:val="0"/>
        <w:adjustRightInd w:val="0"/>
        <w:spacing w:line="440" w:lineRule="exact"/>
        <w:ind w:right="-42" w:rightChars="-20" w:firstLine="480" w:firstLineChars="200"/>
        <w:jc w:val="left"/>
        <w:rPr>
          <w:rFonts w:cs="仿宋_GB2312" w:asciiTheme="minorEastAsia" w:hAnsiTheme="minorEastAsia"/>
          <w:kern w:val="0"/>
          <w:sz w:val="24"/>
          <w:szCs w:val="24"/>
        </w:rPr>
      </w:pPr>
      <w:r>
        <w:rPr>
          <w:rFonts w:asciiTheme="minorEastAsia" w:hAnsiTheme="minorEastAsia"/>
          <w:sz w:val="24"/>
          <w:szCs w:val="24"/>
        </w:rPr>
        <w:t>十一</w:t>
      </w:r>
      <w:r>
        <w:rPr>
          <w:rFonts w:hint="eastAsia" w:cs="仿宋_GB2312" w:asciiTheme="minorEastAsia" w:hAnsiTheme="minorEastAsia"/>
          <w:color w:val="000000" w:themeColor="text1"/>
          <w:kern w:val="0"/>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本申请书使用USBkey数字签名方式或其他电子签名方式签订，与亲笔签名具有同等法律效力。本申请书自贷款人通过桂林银行电子渠道签订确认之日起生效。</w:t>
      </w:r>
    </w:p>
    <w:p>
      <w:pPr>
        <w:spacing w:line="440" w:lineRule="exact"/>
        <w:rPr>
          <w:rFonts w:asciiTheme="minorEastAsia" w:hAnsiTheme="minorEastAsia"/>
        </w:rPr>
      </w:pPr>
    </w:p>
    <w:p>
      <w:pPr>
        <w:tabs>
          <w:tab w:val="left" w:pos="8610"/>
        </w:tabs>
        <w:snapToGrid w:val="0"/>
        <w:spacing w:line="380" w:lineRule="exact"/>
        <w:ind w:right="-42" w:rightChars="-20"/>
        <w:jc w:val="righ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sz w:val="24"/>
          <w:szCs w:val="24"/>
        </w:rPr>
      </w:pPr>
    </w:p>
    <w:p>
      <w:pPr>
        <w:tabs>
          <w:tab w:val="left" w:pos="8610"/>
        </w:tabs>
        <w:snapToGrid w:val="0"/>
        <w:spacing w:line="380" w:lineRule="exact"/>
        <w:ind w:right="-42" w:rightChars="-20"/>
        <w:jc w:val="right"/>
        <w:textAlignment w:val="bottom"/>
        <w:rPr>
          <w:rFonts w:asciiTheme="minorEastAsia" w:hAnsiTheme="minorEastAsia"/>
          <w:b/>
          <w:sz w:val="24"/>
          <w:szCs w:val="24"/>
        </w:rPr>
        <w:sectPr>
          <w:headerReference r:id="rId16" w:type="first"/>
          <w:headerReference r:id="rId14" w:type="default"/>
          <w:footerReference r:id="rId17" w:type="default"/>
          <w:headerReference r:id="rId15" w:type="even"/>
          <w:pgSz w:w="11906" w:h="16838"/>
          <w:pgMar w:top="1440" w:right="1800" w:bottom="1440" w:left="1800" w:header="851" w:footer="992" w:gutter="0"/>
          <w:pgNumType w:start="1"/>
          <w:cols w:space="425" w:num="1"/>
          <w:formProt w:val="0"/>
          <w:docGrid w:type="lines" w:linePitch="312" w:charSpace="0"/>
        </w:sectPr>
      </w:pPr>
      <w:r>
        <w:rPr>
          <w:rFonts w:hint="eastAsia" w:asciiTheme="minorEastAsia" w:hAnsiTheme="minorEastAsia"/>
          <w:b/>
          <w:sz w:val="24"/>
          <w:szCs w:val="24"/>
        </w:rPr>
        <w:t>签订</w:t>
      </w:r>
      <w:r>
        <w:rPr>
          <w:rFonts w:asciiTheme="minorEastAsia" w:hAnsiTheme="minorEastAsia"/>
          <w:b/>
          <w:sz w:val="24"/>
          <w:szCs w:val="24"/>
        </w:rPr>
        <w:t xml:space="preserve">日期：      年   月   日    </w:t>
      </w:r>
    </w:p>
    <w:p>
      <w:pPr>
        <w:autoSpaceDE w:val="0"/>
        <w:autoSpaceDN w:val="0"/>
        <w:adjustRightInd w:val="0"/>
        <w:spacing w:line="440" w:lineRule="exact"/>
        <w:ind w:right="-42" w:rightChars="-20"/>
        <w:jc w:val="left"/>
        <w:rPr>
          <w:rFonts w:asciiTheme="minorEastAsia" w:hAnsiTheme="minorEastAsia"/>
          <w:sz w:val="24"/>
          <w:szCs w:val="24"/>
        </w:rPr>
      </w:pPr>
      <w:r>
        <mc:AlternateContent>
          <mc:Choice Requires="wps">
            <w:drawing>
              <wp:anchor distT="0" distB="0" distL="114300" distR="114300" simplePos="0" relativeHeight="251668480" behindDoc="1" locked="0" layoutInCell="1" allowOverlap="1">
                <wp:simplePos x="0" y="0"/>
                <wp:positionH relativeFrom="column">
                  <wp:posOffset>-709295</wp:posOffset>
                </wp:positionH>
                <wp:positionV relativeFrom="page">
                  <wp:posOffset>9534525</wp:posOffset>
                </wp:positionV>
                <wp:extent cx="2828925" cy="883920"/>
                <wp:effectExtent l="0" t="0" r="4445" b="1905"/>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28925" cy="883920"/>
                        </a:xfrm>
                        <a:prstGeom prst="rect">
                          <a:avLst/>
                        </a:prstGeom>
                        <a:solidFill>
                          <a:srgbClr val="FFFFFF"/>
                        </a:solidFill>
                        <a:ln>
                          <a:noFill/>
                        </a:ln>
                      </wps:spPr>
                      <wps:txbx>
                        <w:txbxContent>
                          <w:p>
                            <w:pPr>
                              <w:rPr>
                                <w:sz w:val="18"/>
                                <w:szCs w:val="18"/>
                              </w:rPr>
                            </w:pPr>
                            <w:r>
                              <w:rPr>
                                <w:sz w:val="18"/>
                                <w:szCs w:val="18"/>
                              </w:rPr>
                              <w:t>桂林银行股份有限公司</w:t>
                            </w:r>
                          </w:p>
                          <w:p>
                            <w:pPr>
                              <w:rPr>
                                <w:sz w:val="18"/>
                                <w:szCs w:val="18"/>
                              </w:rPr>
                            </w:pPr>
                            <w:r>
                              <w:rPr>
                                <w:sz w:val="18"/>
                                <w:szCs w:val="18"/>
                              </w:rPr>
                              <w:t>桂林市临桂区公园北路8号  541199</w:t>
                            </w:r>
                          </w:p>
                          <w:p>
                            <w:pPr>
                              <w:rPr>
                                <w:sz w:val="18"/>
                                <w:szCs w:val="18"/>
                              </w:rPr>
                            </w:pPr>
                            <w:r>
                              <w:rPr>
                                <w:sz w:val="18"/>
                                <w:szCs w:val="18"/>
                              </w:rPr>
                              <w:t>客服热线：96299（西）400-86-96299（全国）</w:t>
                            </w:r>
                          </w:p>
                          <w:p>
                            <w:pPr>
                              <w:rPr>
                                <w:sz w:val="18"/>
                                <w:szCs w:val="18"/>
                              </w:rPr>
                            </w:pPr>
                            <w:r>
                              <w:rPr>
                                <w:sz w:val="18"/>
                                <w:szCs w:val="18"/>
                              </w:rPr>
                              <w:t>官网：www.guilinbank.com.cn</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55.85pt;margin-top:750.75pt;height:69.6pt;width:222.75pt;mso-position-vertical-relative:page;z-index:-251648000;mso-width-relative:page;mso-height-relative:margin;mso-height-percent:200;" fillcolor="#FFFFFF" filled="t" stroked="f" coordsize="21600,21600" o:gfxdata="UEsDBAoAAAAAAIdO4kAAAAAAAAAAAAAAAAAEAAAAZHJzL1BLAwQUAAAACACHTuJA/UQeu9oAAAAO&#10;AQAADwAAAGRycy9kb3ducmV2LnhtbE2PzU7DMBCE70i8g7VI3FrbhLQoxKkQFRcOSBQkOLqxE0f4&#10;T7abhrdnOcFxZz7NzrS7xVky65Sn4AXwNQOifR/U5EcB729PqzsguUivpA1eC/jWGXbd5UUrGxXO&#10;/lXPhzISDPG5kQJMKbGhNPdGO5nXIWqP3hCSkwXPNFKV5BnDnaU3jG2ok5PHD0ZG/Wh0/3U4OQEf&#10;zkxqn14+B2Xn/fPwUMclRSGurzi7B1L0Uv5g+K2P1aHDTsdw8ioTK2DFOd8ii07NeA0EmaqqcM4R&#10;pc0t2wLtWvp/RvcDUEsDBBQAAAAIAIdO4kC1Q31tAAIAAO8DAAAOAAAAZHJzL2Uyb0RvYy54bWyt&#10;U9uO2yAQfa/Uf0C8N0682a1jxVlts0pVaXuRdvsBGGMb1WboQGKnX98BJ2m0favKA4K5HOacGdb3&#10;Y9+xg0KnwRR8MZtzpoyESpum4N9fdu8yzpwXphIdGFXwo3L8fvP2zXqwuUqhha5SyAjEuHywBW+9&#10;t3mSONmqXrgZWGXIWQP2wtMVm6RCMRB63yXpfH6XDICVRZDKObI+Tk6+ifh1raT/WtdOedYVnGrz&#10;cce4l2FPNmuRNyhsq+WpDPEPVfRCG3r0AvUovGB71H9B9VoiOKj9TEKfQF1rqSIHYrOYv2Lz3Aqr&#10;IhcSx9mLTO7/wcovh2/IdFXwO86M6KlFL2r07AOM7CaoM1iXU9CzpTA/kpm6HJk6+wTyh2MGtq0w&#10;jXpAhKFVoqLqFiEzuUqdcFwAKYfPUNEzYu8hAo019kE6EoMROnXpeOlMKEWSMc3SbJXecibJl2U3&#10;qzS2LhH5Odui8x8V9CwcCo7U+YguDk/Oh2pEfg4JjznodLXTXRcv2JTbDtlB0JTs4ooEXoV1JgQb&#10;CGkTYrBEmoHZxNGP5XiSrYTqSIQRpqmjX0KHFvAXZwNNXMHdz71AxVn3yZBoq8VyGUY0Xpa374ki&#10;w2tPee0RRhJUwT1n03Hrp7HeW9RNSy+d2/RAQu901CB0ZKrqVDdNVZTm9APC2F7fY9Sff7r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1EHrvaAAAADgEAAA8AAAAAAAAAAQAgAAAAIgAAAGRycy9k&#10;b3ducmV2LnhtbFBLAQIUABQAAAAIAIdO4kC1Q31tAAIAAO8DAAAOAAAAAAAAAAEAIAAAACkBAABk&#10;cnMvZTJvRG9jLnhtbFBLBQYAAAAABgAGAFkBAACbBQAAAAA=&#10;">
                <v:fill on="t" focussize="0,0"/>
                <v:stroke on="f"/>
                <v:imagedata o:title=""/>
                <o:lock v:ext="edit" aspectratio="f"/>
                <v:textbox style="mso-fit-shape-to-text:t;">
                  <w:txbxContent>
                    <w:p>
                      <w:pPr>
                        <w:rPr>
                          <w:sz w:val="18"/>
                          <w:szCs w:val="18"/>
                        </w:rPr>
                      </w:pPr>
                      <w:r>
                        <w:rPr>
                          <w:sz w:val="18"/>
                          <w:szCs w:val="18"/>
                        </w:rPr>
                        <w:t>桂林银行股份有限公司</w:t>
                      </w:r>
                    </w:p>
                    <w:p>
                      <w:pPr>
                        <w:rPr>
                          <w:sz w:val="18"/>
                          <w:szCs w:val="18"/>
                        </w:rPr>
                      </w:pPr>
                      <w:r>
                        <w:rPr>
                          <w:sz w:val="18"/>
                          <w:szCs w:val="18"/>
                        </w:rPr>
                        <w:t>桂林市临桂区公园北路8号  541199</w:t>
                      </w:r>
                    </w:p>
                    <w:p>
                      <w:pPr>
                        <w:rPr>
                          <w:sz w:val="18"/>
                          <w:szCs w:val="18"/>
                        </w:rPr>
                      </w:pPr>
                      <w:r>
                        <w:rPr>
                          <w:sz w:val="18"/>
                          <w:szCs w:val="18"/>
                        </w:rPr>
                        <w:t>客服热线：96299（西）400-86-96299（全国）</w:t>
                      </w:r>
                    </w:p>
                    <w:p>
                      <w:pPr>
                        <w:rPr>
                          <w:sz w:val="18"/>
                          <w:szCs w:val="18"/>
                        </w:rPr>
                      </w:pPr>
                      <w:r>
                        <w:rPr>
                          <w:sz w:val="18"/>
                          <w:szCs w:val="18"/>
                        </w:rPr>
                        <w:t>官网：www.guilinbank.com.cn</w:t>
                      </w:r>
                    </w:p>
                  </w:txbxContent>
                </v:textbox>
              </v:shape>
            </w:pict>
          </mc:Fallback>
        </mc:AlternateContent>
      </w:r>
    </w:p>
    <w:sectPr>
      <w:headerReference r:id="rId20" w:type="first"/>
      <w:headerReference r:id="rId18" w:type="default"/>
      <w:footerReference r:id="rId21" w:type="default"/>
      <w:headerReference r:id="rId19" w:type="even"/>
      <w:pgSz w:w="11906" w:h="16838"/>
      <w:pgMar w:top="1440" w:right="1800" w:bottom="1440" w:left="1800"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2022V1.0</w:t>
    </w: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70" b="0"/>
              <wp:wrapNone/>
              <wp:docPr id="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9</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ouJ/fAQAAswMAAA4AAABkcnMvZTJvRG9jLnhtbK1TwW7bMAy9D9g/&#10;CLovjrumLYw4Rdciw4BuHdDuA2hZjoXZokApsbOvHyXHWbfdhl0EmqIeHx+f17dj34mDJm/QljJf&#10;LKXQVmFt7K6U3162726k8AFsDR1aXcqj9vJ28/bNenCFvsAWu1qTYBDri8GVsg3BFVnmVat78At0&#10;2vJlg9RD4E/aZTXBwOh9l10sl1fZgFQ7QqW95+zDdCk3Cb9ptApPTeN1EF0pmVtIJ6Wzime2WUOx&#10;I3CtUSca8A8sejCWm56hHiCA2JP5C6o3itBjExYK+wybxiidZuBp8uUf0zy34HSahcXx7iyT/3+w&#10;6svhKwlTl3IlhYWeV/SixyA+4CjyqyjP4HzBVc+O68LIeV5zGtW7R1TfvbB434Ld6TsiHFoNNdPL&#10;48vs1dMJx0eQaviMNfeBfcAENDbUR+1YDcHovKbjeTWRi+Lk6vr6hhkqvsnf55eXq9QAivmtIx8+&#10;auxFDEpJvPiEDYdHHyIXKOaS2Mri1nRdWn5nf0twYcwk7pHuRDyM1XjSosL6yFMQTl5i73PQIv2Q&#10;YmAfldKy0aXoPlnWIVpuDmgOqjkAq/hhKYMUU3gfJmvuHZldy7iz0nes1dakQaKoE4cTS3ZGmu/k&#10;4mi919+p6te/tv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J/ouJ/fAQAAswMAAA4AAAAA&#10;AAAAAQAgAAAAHwEAAGRycy9lMm9Eb2MueG1sUEsFBgAAAAAGAAYAWQEAAHAFA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7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b8lZ7gAQAAsw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lXnFlhaEVPagzsI4ws30R5BucLqnp0VBdGytOa06jePYD84ZmFu07YVt0iwtApURO9&#10;PL7MXjydcHwEqYYvUFMfcQiQgMYGTdSO1GCETms6XVYTuUhKrjeb6zVnkm7y9/lqtU4NRDG/dejD&#10;JwWGxaDkSItP2OL44EPkIoq5JLaysNd9n5bf2z8SVBgziXukOxEPYzWetaigPtEUCJOXyPsUdIA/&#10;ORvIRyW3ZHTO+s+WdIiWmwOcg2oOhJX0sOSBsym8C5M1Dw512xHurPQtabXXaZAo6sThzJKckeY7&#10;uzha7+V3qvr9r+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C2/JWe4AEAALMDAAAOAAAA&#10;AAAAAAEAIAAAAB8BAABkcnMvZTJvRG9jLnhtbFBLBQYAAAAABgAGAFkBAABxBQ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50" o:spid="_x0000_s2056"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9" o:spid="_x0000_s2055"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53" o:spid="_x0000_s2058" o:spt="75" type="#_x0000_t75" style="position:absolute;left:0pt;height:881pt;width:662.75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52" o:spid="_x0000_s2057" o:spt="75" type="#_x0000_t75" style="position:absolute;left:0pt;height:881pt;width:662.7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1" o:spid="_x0000_s2050"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0" o:spid="_x0000_s2049"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1312" behindDoc="1" locked="0" layoutInCell="1" allowOverlap="1">
          <wp:simplePos x="0" y="0"/>
          <wp:positionH relativeFrom="margin">
            <wp:posOffset>-2420620</wp:posOffset>
          </wp:positionH>
          <wp:positionV relativeFrom="margin">
            <wp:posOffset>-2864485</wp:posOffset>
          </wp:positionV>
          <wp:extent cx="10554970" cy="14583410"/>
          <wp:effectExtent l="0" t="0" r="17780" b="8890"/>
          <wp:wrapNone/>
          <wp:docPr id="2"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4" o:spid="_x0000_s2052"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3" o:spid="_x0000_s2051"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7" o:spid="_x0000_s2054"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84167146" o:spid="_x0000_s2053"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0"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D"/>
    <w:rsid w:val="00047A16"/>
    <w:rsid w:val="00060217"/>
    <w:rsid w:val="00090DF9"/>
    <w:rsid w:val="000C7C31"/>
    <w:rsid w:val="000F48A4"/>
    <w:rsid w:val="00160168"/>
    <w:rsid w:val="001F25BE"/>
    <w:rsid w:val="001F7699"/>
    <w:rsid w:val="0031756A"/>
    <w:rsid w:val="00495ECC"/>
    <w:rsid w:val="00523243"/>
    <w:rsid w:val="005A642B"/>
    <w:rsid w:val="005F4D64"/>
    <w:rsid w:val="00656E3F"/>
    <w:rsid w:val="0067756F"/>
    <w:rsid w:val="00690B6A"/>
    <w:rsid w:val="006B737F"/>
    <w:rsid w:val="00730DF3"/>
    <w:rsid w:val="007B277A"/>
    <w:rsid w:val="00890D5A"/>
    <w:rsid w:val="008B36C0"/>
    <w:rsid w:val="00930881"/>
    <w:rsid w:val="00990F7D"/>
    <w:rsid w:val="009E3153"/>
    <w:rsid w:val="00A23AA8"/>
    <w:rsid w:val="00AA49A2"/>
    <w:rsid w:val="00AB3E44"/>
    <w:rsid w:val="00B74EB4"/>
    <w:rsid w:val="00B8074C"/>
    <w:rsid w:val="00B81439"/>
    <w:rsid w:val="00C613E7"/>
    <w:rsid w:val="00CC68FF"/>
    <w:rsid w:val="00D943BA"/>
    <w:rsid w:val="00E33FD5"/>
    <w:rsid w:val="00E54669"/>
    <w:rsid w:val="00E97DCC"/>
    <w:rsid w:val="713C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2052"/>
    <customShpInfo spid="_x0000_s2051"/>
    <customShpInfo spid="_x0000_s2054"/>
    <customShpInfo spid="_x0000_s2053"/>
    <customShpInfo spid="_x0000_s1026"/>
    <customShpInfo spid="_x0000_s2056"/>
    <customShpInfo spid="_x0000_s2055"/>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41BBB-B926-494B-82DB-DD4F75347200}">
  <ds:schemaRefs/>
</ds:datastoreItem>
</file>

<file path=docProps/app.xml><?xml version="1.0" encoding="utf-8"?>
<Properties xmlns="http://schemas.openxmlformats.org/officeDocument/2006/extended-properties" xmlns:vt="http://schemas.openxmlformats.org/officeDocument/2006/docPropsVTypes">
  <Template>Normal</Template>
  <Company>GLYH</Company>
  <Pages>1</Pages>
  <Words>2042</Words>
  <Characters>11646</Characters>
  <Lines>97</Lines>
  <Paragraphs>27</Paragraphs>
  <TotalTime>558</TotalTime>
  <ScaleCrop>false</ScaleCrop>
  <LinksUpToDate>false</LinksUpToDate>
  <CharactersWithSpaces>13661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2022-05-09T03:23:00Z</dcterms:created>
  <dc:creator>高丽静</dc:creator>
  <cp:lastModifiedBy>2110814</cp:lastModifiedBy>
  <dcterms:modified xsi:type="dcterms:W3CDTF">2025-07-09T09:22:38Z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