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26" w:rsidRPr="00EF2526" w:rsidRDefault="00EF2526" w:rsidP="00EF2526">
      <w:pPr>
        <w:pStyle w:val="1"/>
        <w:spacing w:line="321" w:lineRule="exact"/>
        <w:ind w:left="100" w:right="119"/>
        <w:jc w:val="center"/>
        <w:rPr>
          <w:rFonts w:asciiTheme="minorEastAsia" w:eastAsiaTheme="minorEastAsia" w:hAnsiTheme="minorEastAsia" w:cs="Times New Roman"/>
          <w:kern w:val="2"/>
        </w:rPr>
      </w:pPr>
      <w:r w:rsidRPr="00EF2526">
        <w:rPr>
          <w:rFonts w:asciiTheme="minorEastAsia" w:eastAsiaTheme="minorEastAsia" w:hAnsiTheme="minorEastAsia" w:cs="Times New Roman"/>
          <w:kern w:val="2"/>
        </w:rPr>
        <w:t>【重要提示】为了保障借款人的合法权益，借款人在签署本合同前应当审慎阅读、充分理解本合同所有条款</w:t>
      </w:r>
    </w:p>
    <w:p w:rsidR="00EF2526" w:rsidRPr="00EF2526" w:rsidRDefault="00EF2526" w:rsidP="00EF2526">
      <w:pPr>
        <w:ind w:left="100" w:right="114"/>
        <w:jc w:val="both"/>
        <w:rPr>
          <w:rFonts w:asciiTheme="minorEastAsia" w:eastAsiaTheme="minorEastAsia" w:hAnsiTheme="minorEastAsia" w:cs="Times New Roman"/>
          <w:b/>
          <w:bCs/>
          <w:kern w:val="2"/>
          <w:sz w:val="18"/>
          <w:szCs w:val="18"/>
        </w:rPr>
      </w:pPr>
      <w:r w:rsidRPr="00EF2526">
        <w:rPr>
          <w:rFonts w:asciiTheme="minorEastAsia" w:eastAsiaTheme="minorEastAsia" w:hAnsiTheme="minorEastAsia" w:cs="Times New Roman" w:hint="eastAsia"/>
          <w:b/>
          <w:bCs/>
          <w:kern w:val="2"/>
          <w:sz w:val="18"/>
          <w:szCs w:val="18"/>
        </w:rPr>
        <w:t>（特别是其中的免除或者限制责任的条款、法律适用和争议解决条款以及其他加粗字体的条款），请借款人特别关注借款合同第二条约定的借款发放条件、额度合同第七条还款及逾期催收安排以及违约责任约定。如借款人不同意或不能准确理解本合同的任意条款内容，或者在申请、使用本借款服务的过程中有任何问题， 可以通过</w:t>
      </w:r>
      <w:r w:rsidRPr="008F4440">
        <w:rPr>
          <w:rFonts w:asciiTheme="minorEastAsia" w:eastAsiaTheme="minorEastAsia" w:hAnsiTheme="minorEastAsia" w:hint="eastAsia"/>
          <w:b/>
          <w:bCs/>
          <w:sz w:val="18"/>
          <w:szCs w:val="18"/>
        </w:rPr>
        <w:t>【</w:t>
      </w:r>
      <w:r w:rsidRPr="008F4440">
        <w:rPr>
          <w:rFonts w:asciiTheme="minorEastAsia" w:eastAsiaTheme="minorEastAsia" w:hAnsiTheme="minorEastAsia" w:hint="eastAsia"/>
          <w:b/>
          <w:bCs/>
          <w:sz w:val="18"/>
          <w:szCs w:val="18"/>
        </w:rPr>
        <w:t>客服</w:t>
      </w:r>
      <w:r w:rsidRPr="008F4440">
        <w:rPr>
          <w:rFonts w:asciiTheme="minorEastAsia" w:eastAsiaTheme="minorEastAsia" w:hAnsiTheme="minorEastAsia" w:hint="eastAsia"/>
          <w:b/>
          <w:bCs/>
          <w:sz w:val="18"/>
          <w:szCs w:val="18"/>
        </w:rPr>
        <w:t>电话】</w:t>
      </w:r>
      <w:r w:rsidRPr="00EF2526">
        <w:rPr>
          <w:rFonts w:asciiTheme="minorEastAsia" w:eastAsiaTheme="minorEastAsia" w:hAnsiTheme="minorEastAsia" w:cs="Times New Roman" w:hint="eastAsia"/>
          <w:b/>
          <w:bCs/>
          <w:kern w:val="2"/>
          <w:sz w:val="18"/>
          <w:szCs w:val="18"/>
        </w:rPr>
        <w:t>向贷款人进行咨询、投诉和建议。借款人或借款人授权代表在操作页面上确认合同视为借款人已阅读并同意本合同且同意使用电子签章签署本合同，本合同随即在法律上生效。</w:t>
      </w:r>
    </w:p>
    <w:p w:rsidR="00EF2526" w:rsidRDefault="00EF2526" w:rsidP="00EF2526">
      <w:pPr>
        <w:pStyle w:val="a3"/>
        <w:spacing w:before="5"/>
        <w:rPr>
          <w:rFonts w:ascii="Microsoft JhengHei"/>
          <w:b/>
          <w:sz w:val="22"/>
        </w:rPr>
      </w:pPr>
    </w:p>
    <w:p w:rsidR="00EF2526" w:rsidRDefault="00EF2526" w:rsidP="00EF2526">
      <w:pPr>
        <w:pStyle w:val="1"/>
        <w:tabs>
          <w:tab w:val="left" w:pos="1349"/>
        </w:tabs>
        <w:spacing w:before="1"/>
        <w:ind w:left="0" w:right="17"/>
        <w:jc w:val="center"/>
      </w:pPr>
      <w:r>
        <w:t>借款合同</w:t>
      </w:r>
      <w:r>
        <w:tab/>
        <w:t>WYQYJK</w:t>
      </w:r>
      <w:r>
        <w:t>+</w:t>
      </w:r>
      <w:r w:rsidRPr="008F4440">
        <w:t>后缀</w:t>
      </w:r>
    </w:p>
    <w:p w:rsidR="00EF2526" w:rsidRPr="008F4440" w:rsidRDefault="00EF2526" w:rsidP="00EF2526">
      <w:pPr>
        <w:pStyle w:val="a3"/>
        <w:spacing w:before="124"/>
        <w:ind w:left="4270"/>
      </w:pPr>
      <w:r w:rsidRPr="008F4440">
        <w:t>合同编号：</w:t>
      </w:r>
      <w:r w:rsidR="008F4440" w:rsidRPr="008F4440">
        <w:t xml:space="preserve"> </w:t>
      </w:r>
    </w:p>
    <w:p w:rsidR="00EF2526" w:rsidRPr="008F4440" w:rsidRDefault="00EF2526" w:rsidP="008F4440">
      <w:pPr>
        <w:pStyle w:val="a3"/>
        <w:spacing w:before="124" w:line="228" w:lineRule="auto"/>
        <w:ind w:left="220" w:right="115" w:firstLine="360"/>
        <w:jc w:val="both"/>
      </w:pPr>
      <w:r w:rsidRPr="008F4440">
        <w:t>鉴于：借款人与【</w:t>
      </w:r>
      <w:r w:rsidRPr="008F4440">
        <w:rPr>
          <w:rFonts w:hint="eastAsia"/>
        </w:rPr>
        <w:t>银行</w:t>
      </w:r>
      <w:r w:rsidRPr="008F4440">
        <w:t>全称</w:t>
      </w:r>
      <w:r w:rsidRPr="008F4440">
        <w:t>】经平等协商，就借款人向【</w:t>
      </w:r>
      <w:r w:rsidRPr="008F4440">
        <w:rPr>
          <w:rFonts w:hint="eastAsia"/>
        </w:rPr>
        <w:t>银行</w:t>
      </w:r>
      <w:r w:rsidRPr="008F4440">
        <w:t>全称】申请</w:t>
      </w:r>
      <w:r w:rsidRPr="008F4440">
        <w:rPr>
          <w:spacing w:val="3"/>
        </w:rPr>
        <w:t>借款额度/综合授信额度事宜，双方根据有关法律法规，订立了合同为编号为</w:t>
      </w:r>
      <w:r w:rsidRPr="008F4440">
        <w:rPr>
          <w:rFonts w:ascii="Times New Roman" w:eastAsia="Times New Roman" w:hAnsi="Times New Roman"/>
          <w:spacing w:val="8"/>
          <w:u w:val="single"/>
        </w:rPr>
        <w:t xml:space="preserve">    </w:t>
      </w:r>
      <w:r w:rsidRPr="008F4440">
        <w:rPr>
          <w:rFonts w:hint="eastAsia"/>
          <w:spacing w:val="2"/>
          <w:u w:val="single"/>
        </w:rPr>
        <w:t>【合同编号】</w:t>
      </w:r>
      <w:r w:rsidRPr="008F4440">
        <w:t>的《借款额度合同》或《综合授信额度合同》（</w:t>
      </w:r>
      <w:r w:rsidRPr="008F4440">
        <w:rPr>
          <w:spacing w:val="-1"/>
        </w:rPr>
        <w:t>具体合同名称以双方签署为准，下称“额度合同”)；为向</w:t>
      </w:r>
      <w:r w:rsidRPr="008F4440">
        <w:t>【</w:t>
      </w:r>
      <w:r w:rsidRPr="008F4440">
        <w:rPr>
          <w:rFonts w:hint="eastAsia"/>
        </w:rPr>
        <w:t>银行</w:t>
      </w:r>
      <w:r w:rsidRPr="008F4440">
        <w:t>全称】申请借款，借款人与【</w:t>
      </w:r>
      <w:r w:rsidRPr="008F4440">
        <w:rPr>
          <w:rFonts w:hint="eastAsia"/>
        </w:rPr>
        <w:t>银行</w:t>
      </w:r>
      <w:r w:rsidRPr="008F4440">
        <w:t>全称】签署本《借款合同》（下称“本合同”）作为额度合同项下单笔借款合同，额度合同项下的相关约定（包括但不限于借款用途、借款人声明与承诺、违约责任）及相关担保同样适用于本合同。</w:t>
      </w:r>
    </w:p>
    <w:p w:rsidR="00EF2526" w:rsidRPr="008F4440" w:rsidRDefault="00EF2526" w:rsidP="00EF2526">
      <w:pPr>
        <w:pStyle w:val="1"/>
        <w:spacing w:line="330" w:lineRule="exact"/>
        <w:ind w:left="47" w:right="17"/>
        <w:jc w:val="center"/>
      </w:pPr>
      <w:r w:rsidRPr="008F4440">
        <w:t>第一条 借款要素</w:t>
      </w:r>
    </w:p>
    <w:tbl>
      <w:tblPr>
        <w:tblStyle w:val="TableNormal"/>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29"/>
        <w:gridCol w:w="6898"/>
      </w:tblGrid>
      <w:tr w:rsidR="00EF2526" w:rsidTr="006D3F76">
        <w:trPr>
          <w:trHeight w:val="270"/>
        </w:trPr>
        <w:tc>
          <w:tcPr>
            <w:tcW w:w="8227" w:type="dxa"/>
            <w:gridSpan w:val="2"/>
          </w:tcPr>
          <w:p w:rsidR="00EF2526" w:rsidRDefault="00EF2526" w:rsidP="006D3F76">
            <w:pPr>
              <w:pStyle w:val="TableParagraph"/>
              <w:spacing w:line="250" w:lineRule="exact"/>
              <w:rPr>
                <w:sz w:val="18"/>
              </w:rPr>
            </w:pPr>
            <w:r w:rsidRPr="008F4440">
              <w:rPr>
                <w:rFonts w:ascii="Microsoft JhengHei" w:eastAsia="Microsoft JhengHei" w:hint="eastAsia"/>
                <w:b/>
                <w:sz w:val="18"/>
              </w:rPr>
              <w:t>贷款人（甲方）：</w:t>
            </w:r>
            <w:r w:rsidRPr="008F4440">
              <w:t>【</w:t>
            </w:r>
            <w:r w:rsidRPr="008F4440">
              <w:rPr>
                <w:rFonts w:hint="eastAsia"/>
              </w:rPr>
              <w:t>银行</w:t>
            </w:r>
            <w:r w:rsidRPr="008F4440">
              <w:t>全称】</w:t>
            </w:r>
          </w:p>
        </w:tc>
      </w:tr>
      <w:tr w:rsidR="00EF2526" w:rsidTr="006D3F76">
        <w:trPr>
          <w:trHeight w:val="276"/>
        </w:trPr>
        <w:tc>
          <w:tcPr>
            <w:tcW w:w="8227" w:type="dxa"/>
            <w:gridSpan w:val="2"/>
            <w:tcBorders>
              <w:bottom w:val="nil"/>
            </w:tcBorders>
          </w:tcPr>
          <w:p w:rsidR="00EF2526" w:rsidRDefault="00EF2526" w:rsidP="006D3F76">
            <w:pPr>
              <w:pStyle w:val="TableParagraph"/>
              <w:spacing w:line="256" w:lineRule="exact"/>
              <w:rPr>
                <w:rFonts w:ascii="Microsoft JhengHei" w:eastAsia="Microsoft JhengHei"/>
                <w:b/>
                <w:sz w:val="18"/>
              </w:rPr>
            </w:pPr>
            <w:r>
              <w:rPr>
                <w:rFonts w:ascii="Microsoft JhengHei" w:eastAsia="Microsoft JhengHei" w:hint="eastAsia"/>
                <w:b/>
                <w:sz w:val="18"/>
              </w:rPr>
              <w:t>借款人（乙方）</w:t>
            </w:r>
          </w:p>
        </w:tc>
      </w:tr>
      <w:tr w:rsidR="00EF2526" w:rsidTr="006D3F76">
        <w:trPr>
          <w:trHeight w:val="282"/>
        </w:trPr>
        <w:tc>
          <w:tcPr>
            <w:tcW w:w="8227" w:type="dxa"/>
            <w:gridSpan w:val="2"/>
            <w:tcBorders>
              <w:top w:val="nil"/>
              <w:bottom w:val="nil"/>
            </w:tcBorders>
          </w:tcPr>
          <w:p w:rsidR="00EF2526" w:rsidRDefault="00EF2526" w:rsidP="00EF2526">
            <w:pPr>
              <w:pStyle w:val="TableParagraph"/>
              <w:spacing w:line="263" w:lineRule="exact"/>
              <w:rPr>
                <w:sz w:val="18"/>
              </w:rPr>
            </w:pPr>
            <w:r>
              <w:rPr>
                <w:sz w:val="18"/>
              </w:rPr>
              <w:t>借款人名称：</w:t>
            </w:r>
            <w:r w:rsidDel="00EF2526">
              <w:rPr>
                <w:sz w:val="18"/>
              </w:rPr>
              <w:t xml:space="preserve"> </w:t>
            </w:r>
          </w:p>
        </w:tc>
      </w:tr>
      <w:tr w:rsidR="00EF2526" w:rsidTr="006D3F76">
        <w:trPr>
          <w:trHeight w:val="282"/>
        </w:trPr>
        <w:tc>
          <w:tcPr>
            <w:tcW w:w="8227" w:type="dxa"/>
            <w:gridSpan w:val="2"/>
            <w:tcBorders>
              <w:top w:val="nil"/>
              <w:bottom w:val="nil"/>
            </w:tcBorders>
          </w:tcPr>
          <w:p w:rsidR="00EF2526" w:rsidRDefault="00EF2526" w:rsidP="00EF2526">
            <w:pPr>
              <w:pStyle w:val="TableParagraph"/>
              <w:spacing w:line="263" w:lineRule="exact"/>
              <w:rPr>
                <w:sz w:val="18"/>
              </w:rPr>
            </w:pPr>
            <w:r>
              <w:rPr>
                <w:sz w:val="18"/>
              </w:rPr>
              <w:t>借款人住所：</w:t>
            </w:r>
            <w:r w:rsidDel="00EF2526">
              <w:rPr>
                <w:sz w:val="18"/>
              </w:rPr>
              <w:t xml:space="preserve"> </w:t>
            </w:r>
          </w:p>
        </w:tc>
      </w:tr>
      <w:tr w:rsidR="00EF2526" w:rsidTr="006D3F76">
        <w:trPr>
          <w:trHeight w:val="282"/>
        </w:trPr>
        <w:tc>
          <w:tcPr>
            <w:tcW w:w="8227" w:type="dxa"/>
            <w:gridSpan w:val="2"/>
            <w:tcBorders>
              <w:top w:val="nil"/>
              <w:bottom w:val="nil"/>
            </w:tcBorders>
          </w:tcPr>
          <w:p w:rsidR="00EF2526" w:rsidRDefault="00EF2526" w:rsidP="00EF2526">
            <w:pPr>
              <w:pStyle w:val="TableParagraph"/>
              <w:spacing w:line="263" w:lineRule="exact"/>
              <w:rPr>
                <w:sz w:val="18"/>
              </w:rPr>
            </w:pPr>
            <w:r>
              <w:rPr>
                <w:sz w:val="18"/>
              </w:rPr>
              <w:t>借款人电子邮箱（电子送达邮箱）：</w:t>
            </w:r>
            <w:r w:rsidDel="00EF2526">
              <w:t xml:space="preserve"> </w:t>
            </w:r>
          </w:p>
        </w:tc>
      </w:tr>
      <w:tr w:rsidR="00EF2526" w:rsidTr="006D3F76">
        <w:trPr>
          <w:trHeight w:val="277"/>
        </w:trPr>
        <w:tc>
          <w:tcPr>
            <w:tcW w:w="8227" w:type="dxa"/>
            <w:gridSpan w:val="2"/>
            <w:tcBorders>
              <w:top w:val="nil"/>
              <w:bottom w:val="nil"/>
            </w:tcBorders>
          </w:tcPr>
          <w:p w:rsidR="00EF2526" w:rsidRDefault="00EF2526" w:rsidP="00EF2526">
            <w:pPr>
              <w:pStyle w:val="TableParagraph"/>
              <w:spacing w:line="257" w:lineRule="exact"/>
              <w:rPr>
                <w:sz w:val="18"/>
              </w:rPr>
            </w:pPr>
            <w:r>
              <w:rPr>
                <w:sz w:val="18"/>
              </w:rPr>
              <w:t>法定代表人/或经营者/或负责人：</w:t>
            </w:r>
            <w:r w:rsidDel="00EF2526">
              <w:rPr>
                <w:sz w:val="18"/>
              </w:rPr>
              <w:t xml:space="preserve"> </w:t>
            </w:r>
          </w:p>
        </w:tc>
      </w:tr>
      <w:tr w:rsidR="00EF2526" w:rsidTr="006D3F76">
        <w:trPr>
          <w:trHeight w:val="311"/>
        </w:trPr>
        <w:tc>
          <w:tcPr>
            <w:tcW w:w="8227" w:type="dxa"/>
            <w:gridSpan w:val="2"/>
            <w:tcBorders>
              <w:top w:val="nil"/>
              <w:bottom w:val="nil"/>
            </w:tcBorders>
          </w:tcPr>
          <w:p w:rsidR="00EF2526" w:rsidRDefault="00EF2526" w:rsidP="00EF2526">
            <w:pPr>
              <w:pStyle w:val="TableParagraph"/>
              <w:spacing w:line="274" w:lineRule="exact"/>
              <w:rPr>
                <w:sz w:val="18"/>
              </w:rPr>
            </w:pPr>
            <w:r>
              <w:rPr>
                <w:sz w:val="18"/>
              </w:rPr>
              <w:t>法定代表人/或经营者/或负责人电子邮箱：</w:t>
            </w:r>
            <w:r w:rsidDel="00EF2526">
              <w:t xml:space="preserve"> </w:t>
            </w:r>
          </w:p>
        </w:tc>
      </w:tr>
      <w:tr w:rsidR="00EF2526" w:rsidTr="006D3F76">
        <w:trPr>
          <w:trHeight w:val="310"/>
        </w:trPr>
        <w:tc>
          <w:tcPr>
            <w:tcW w:w="8227" w:type="dxa"/>
            <w:gridSpan w:val="2"/>
            <w:tcBorders>
              <w:top w:val="nil"/>
            </w:tcBorders>
          </w:tcPr>
          <w:p w:rsidR="00EF2526" w:rsidRDefault="00EF2526" w:rsidP="00EF2526">
            <w:pPr>
              <w:pStyle w:val="TableParagraph"/>
              <w:spacing w:before="18" w:line="272" w:lineRule="exact"/>
              <w:ind w:left="175"/>
              <w:rPr>
                <w:sz w:val="18"/>
              </w:rPr>
            </w:pPr>
            <w:r>
              <w:rPr>
                <w:sz w:val="18"/>
              </w:rPr>
              <w:t>法定代表人/或经营者/或负责人手机号码（电子送达手机号）：</w:t>
            </w:r>
          </w:p>
        </w:tc>
      </w:tr>
      <w:tr w:rsidR="00EF2526" w:rsidTr="006D3F76">
        <w:trPr>
          <w:trHeight w:val="276"/>
        </w:trPr>
        <w:tc>
          <w:tcPr>
            <w:tcW w:w="8227" w:type="dxa"/>
            <w:gridSpan w:val="2"/>
            <w:tcBorders>
              <w:bottom w:val="nil"/>
            </w:tcBorders>
          </w:tcPr>
          <w:p w:rsidR="00EF2526" w:rsidRDefault="00EF2526" w:rsidP="006D3F76">
            <w:pPr>
              <w:pStyle w:val="TableParagraph"/>
              <w:spacing w:line="256" w:lineRule="exact"/>
              <w:ind w:left="173"/>
              <w:rPr>
                <w:rFonts w:ascii="Microsoft JhengHei" w:eastAsia="Microsoft JhengHei"/>
                <w:b/>
                <w:sz w:val="18"/>
              </w:rPr>
            </w:pPr>
            <w:r>
              <w:rPr>
                <w:rFonts w:ascii="Microsoft JhengHei" w:eastAsia="Microsoft JhengHei" w:hint="eastAsia"/>
                <w:b/>
                <w:sz w:val="18"/>
              </w:rPr>
              <w:t>借款信息</w:t>
            </w:r>
          </w:p>
        </w:tc>
      </w:tr>
      <w:tr w:rsidR="00EF2526" w:rsidTr="006D3F76">
        <w:trPr>
          <w:trHeight w:val="263"/>
        </w:trPr>
        <w:tc>
          <w:tcPr>
            <w:tcW w:w="8227" w:type="dxa"/>
            <w:gridSpan w:val="2"/>
            <w:tcBorders>
              <w:top w:val="nil"/>
              <w:bottom w:val="nil"/>
            </w:tcBorders>
          </w:tcPr>
          <w:p w:rsidR="00EF2526" w:rsidRDefault="00EF2526" w:rsidP="00EF2526">
            <w:pPr>
              <w:pStyle w:val="TableParagraph"/>
              <w:spacing w:line="244" w:lineRule="exact"/>
              <w:ind w:left="173"/>
              <w:rPr>
                <w:sz w:val="18"/>
              </w:rPr>
            </w:pPr>
            <w:r>
              <w:rPr>
                <w:sz w:val="18"/>
              </w:rPr>
              <w:t>借款金额：</w:t>
            </w:r>
          </w:p>
        </w:tc>
      </w:tr>
      <w:tr w:rsidR="00EF2526" w:rsidTr="006D3F76">
        <w:trPr>
          <w:trHeight w:val="242"/>
        </w:trPr>
        <w:tc>
          <w:tcPr>
            <w:tcW w:w="8227" w:type="dxa"/>
            <w:gridSpan w:val="2"/>
            <w:tcBorders>
              <w:top w:val="nil"/>
              <w:bottom w:val="nil"/>
            </w:tcBorders>
          </w:tcPr>
          <w:p w:rsidR="00EF2526" w:rsidRDefault="00EF2526" w:rsidP="00EF2526">
            <w:pPr>
              <w:pStyle w:val="TableParagraph"/>
              <w:spacing w:line="222" w:lineRule="exact"/>
              <w:ind w:left="173"/>
              <w:rPr>
                <w:sz w:val="18"/>
              </w:rPr>
            </w:pPr>
            <w:r>
              <w:rPr>
                <w:sz w:val="18"/>
              </w:rPr>
              <w:t>借款期限：</w:t>
            </w:r>
            <w:r w:rsidDel="00EF2526">
              <w:rPr>
                <w:sz w:val="18"/>
              </w:rPr>
              <w:t xml:space="preserve"> </w:t>
            </w:r>
          </w:p>
        </w:tc>
      </w:tr>
      <w:tr w:rsidR="00EF2526" w:rsidTr="006D3F76">
        <w:trPr>
          <w:trHeight w:val="250"/>
        </w:trPr>
        <w:tc>
          <w:tcPr>
            <w:tcW w:w="8227" w:type="dxa"/>
            <w:gridSpan w:val="2"/>
            <w:tcBorders>
              <w:top w:val="nil"/>
              <w:bottom w:val="nil"/>
            </w:tcBorders>
          </w:tcPr>
          <w:p w:rsidR="00EF2526" w:rsidRDefault="00EF2526" w:rsidP="00EF2526">
            <w:pPr>
              <w:pStyle w:val="TableParagraph"/>
              <w:spacing w:line="231" w:lineRule="exact"/>
              <w:rPr>
                <w:sz w:val="18"/>
              </w:rPr>
            </w:pPr>
            <w:proofErr w:type="gramStart"/>
            <w:r>
              <w:rPr>
                <w:sz w:val="18"/>
              </w:rPr>
              <w:t>借款年化利率</w:t>
            </w:r>
            <w:proofErr w:type="gramEnd"/>
            <w:r>
              <w:rPr>
                <w:sz w:val="18"/>
              </w:rPr>
              <w:t>：</w:t>
            </w:r>
            <w:r>
              <w:rPr>
                <w:rFonts w:ascii="Times New Roman" w:eastAsia="Times New Roman"/>
                <w:sz w:val="18"/>
                <w:u w:val="single"/>
              </w:rPr>
              <w:t xml:space="preserve"> </w:t>
            </w:r>
            <w:r>
              <w:rPr>
                <w:sz w:val="18"/>
                <w:u w:val="single"/>
              </w:rPr>
              <w:t xml:space="preserve"> </w:t>
            </w:r>
            <w:r>
              <w:rPr>
                <w:sz w:val="18"/>
              </w:rPr>
              <w:t>；即本合同签署日前</w:t>
            </w:r>
            <w:proofErr w:type="gramStart"/>
            <w:r>
              <w:rPr>
                <w:sz w:val="18"/>
              </w:rPr>
              <w:t>一</w:t>
            </w:r>
            <w:proofErr w:type="gramEnd"/>
            <w:r>
              <w:rPr>
                <w:sz w:val="18"/>
              </w:rPr>
              <w:t>工作日全国银行间同业拆借中心公布的最新一年期</w:t>
            </w:r>
          </w:p>
        </w:tc>
      </w:tr>
      <w:tr w:rsidR="00EF2526" w:rsidTr="006D3F76">
        <w:trPr>
          <w:trHeight w:val="246"/>
        </w:trPr>
        <w:tc>
          <w:tcPr>
            <w:tcW w:w="8227" w:type="dxa"/>
            <w:gridSpan w:val="2"/>
            <w:tcBorders>
              <w:top w:val="nil"/>
              <w:bottom w:val="nil"/>
            </w:tcBorders>
          </w:tcPr>
          <w:p w:rsidR="00EF2526" w:rsidRDefault="00EF2526" w:rsidP="00EF2526">
            <w:pPr>
              <w:pStyle w:val="TableParagraph"/>
              <w:spacing w:line="227" w:lineRule="exact"/>
              <w:rPr>
                <w:sz w:val="18"/>
              </w:rPr>
            </w:pPr>
            <w:r>
              <w:rPr>
                <w:sz w:val="18"/>
              </w:rPr>
              <w:t>贷款市场报价利率（LPR）。</w:t>
            </w:r>
          </w:p>
        </w:tc>
      </w:tr>
      <w:tr w:rsidR="00EF2526" w:rsidTr="006D3F76">
        <w:trPr>
          <w:trHeight w:val="251"/>
        </w:trPr>
        <w:tc>
          <w:tcPr>
            <w:tcW w:w="8227" w:type="dxa"/>
            <w:gridSpan w:val="2"/>
            <w:tcBorders>
              <w:top w:val="nil"/>
              <w:bottom w:val="nil"/>
            </w:tcBorders>
          </w:tcPr>
          <w:p w:rsidR="00EF2526" w:rsidRDefault="00EF2526" w:rsidP="00EF2526">
            <w:pPr>
              <w:pStyle w:val="TableParagraph"/>
              <w:spacing w:line="231" w:lineRule="exact"/>
              <w:rPr>
                <w:sz w:val="18"/>
              </w:rPr>
            </w:pPr>
            <w:r>
              <w:rPr>
                <w:sz w:val="18"/>
              </w:rPr>
              <w:t>放款日：</w:t>
            </w:r>
          </w:p>
        </w:tc>
      </w:tr>
      <w:tr w:rsidR="00EF2526" w:rsidTr="006D3F76">
        <w:trPr>
          <w:trHeight w:val="272"/>
        </w:trPr>
        <w:tc>
          <w:tcPr>
            <w:tcW w:w="8227" w:type="dxa"/>
            <w:gridSpan w:val="2"/>
            <w:tcBorders>
              <w:top w:val="nil"/>
              <w:bottom w:val="nil"/>
            </w:tcBorders>
          </w:tcPr>
          <w:p w:rsidR="00EF2526" w:rsidRDefault="00EF2526" w:rsidP="00EF2526">
            <w:pPr>
              <w:pStyle w:val="TableParagraph"/>
              <w:spacing w:line="252" w:lineRule="exact"/>
              <w:rPr>
                <w:sz w:val="18"/>
              </w:rPr>
            </w:pPr>
            <w:r>
              <w:rPr>
                <w:sz w:val="18"/>
              </w:rPr>
              <w:t>到期日：</w:t>
            </w:r>
          </w:p>
        </w:tc>
      </w:tr>
      <w:tr w:rsidR="00EF2526" w:rsidTr="006D3F76">
        <w:trPr>
          <w:trHeight w:val="271"/>
        </w:trPr>
        <w:tc>
          <w:tcPr>
            <w:tcW w:w="8227" w:type="dxa"/>
            <w:gridSpan w:val="2"/>
            <w:tcBorders>
              <w:top w:val="nil"/>
            </w:tcBorders>
          </w:tcPr>
          <w:p w:rsidR="00EF2526" w:rsidRDefault="00EF2526" w:rsidP="006D3F76">
            <w:pPr>
              <w:pStyle w:val="TableParagraph"/>
              <w:spacing w:line="251" w:lineRule="exact"/>
              <w:rPr>
                <w:sz w:val="18"/>
              </w:rPr>
            </w:pPr>
            <w:r>
              <w:rPr>
                <w:sz w:val="18"/>
              </w:rPr>
              <w:t>借款用途：乙方流动资金周转。</w:t>
            </w:r>
          </w:p>
        </w:tc>
      </w:tr>
      <w:tr w:rsidR="00EF2526" w:rsidTr="006D3F76">
        <w:trPr>
          <w:trHeight w:val="635"/>
        </w:trPr>
        <w:tc>
          <w:tcPr>
            <w:tcW w:w="1329" w:type="dxa"/>
            <w:tcBorders>
              <w:right w:val="nil"/>
            </w:tcBorders>
          </w:tcPr>
          <w:p w:rsidR="00EF2526" w:rsidRDefault="00EF2526" w:rsidP="006D3F76">
            <w:pPr>
              <w:pStyle w:val="TableParagraph"/>
              <w:rPr>
                <w:rFonts w:ascii="Microsoft JhengHei" w:eastAsia="Microsoft JhengHei"/>
                <w:b/>
                <w:sz w:val="18"/>
              </w:rPr>
            </w:pPr>
            <w:r>
              <w:rPr>
                <w:rFonts w:ascii="Microsoft JhengHei" w:eastAsia="Microsoft JhengHei" w:hint="eastAsia"/>
                <w:b/>
                <w:sz w:val="18"/>
              </w:rPr>
              <w:t>支付方式</w:t>
            </w:r>
          </w:p>
          <w:p w:rsidR="00EF2526" w:rsidRDefault="008F4440" w:rsidP="008F4440">
            <w:pPr>
              <w:pStyle w:val="TableParagraph"/>
              <w:spacing w:before="58" w:line="287" w:lineRule="exact"/>
              <w:ind w:firstLineChars="100" w:firstLine="220"/>
              <w:rPr>
                <w:sz w:val="18"/>
              </w:rPr>
            </w:pPr>
            <w:r>
              <w:rPr>
                <w:noProof/>
              </w:rPr>
              <w:drawing>
                <wp:anchor distT="0" distB="0" distL="0" distR="0" simplePos="0" relativeHeight="251661824" behindDoc="0" locked="0" layoutInCell="1" allowOverlap="1" wp14:anchorId="57B1254A" wp14:editId="41F0597B">
                  <wp:simplePos x="0" y="0"/>
                  <wp:positionH relativeFrom="page">
                    <wp:posOffset>-9525</wp:posOffset>
                  </wp:positionH>
                  <wp:positionV relativeFrom="paragraph">
                    <wp:posOffset>8255</wp:posOffset>
                  </wp:positionV>
                  <wp:extent cx="158750" cy="1587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58750" cy="158750"/>
                          </a:xfrm>
                          <a:prstGeom prst="rect">
                            <a:avLst/>
                          </a:prstGeom>
                        </pic:spPr>
                      </pic:pic>
                    </a:graphicData>
                  </a:graphic>
                </wp:anchor>
              </w:drawing>
            </w:r>
            <w:r w:rsidR="00EF2526">
              <w:rPr>
                <w:sz w:val="18"/>
              </w:rPr>
              <w:t>自主支付</w:t>
            </w:r>
          </w:p>
        </w:tc>
        <w:tc>
          <w:tcPr>
            <w:tcW w:w="6898" w:type="dxa"/>
            <w:tcBorders>
              <w:left w:val="nil"/>
            </w:tcBorders>
          </w:tcPr>
          <w:p w:rsidR="00EF2526" w:rsidRDefault="00EF2526" w:rsidP="006D3F76">
            <w:pPr>
              <w:pStyle w:val="TableParagraph"/>
              <w:spacing w:before="16" w:line="240" w:lineRule="auto"/>
              <w:ind w:left="0"/>
              <w:rPr>
                <w:rFonts w:ascii="Microsoft JhengHei"/>
                <w:b/>
                <w:sz w:val="17"/>
              </w:rPr>
            </w:pPr>
          </w:p>
          <w:p w:rsidR="00EF2526" w:rsidRDefault="00EF2526" w:rsidP="006D3F76">
            <w:pPr>
              <w:pStyle w:val="TableParagraph"/>
              <w:spacing w:line="287" w:lineRule="exact"/>
              <w:ind w:left="230"/>
              <w:rPr>
                <w:sz w:val="18"/>
              </w:rPr>
            </w:pPr>
            <w:r>
              <w:rPr>
                <w:sz w:val="18"/>
              </w:rPr>
              <w:t>受托支付</w:t>
            </w:r>
          </w:p>
        </w:tc>
      </w:tr>
      <w:tr w:rsidR="00EF2526" w:rsidTr="006D3F76">
        <w:trPr>
          <w:trHeight w:val="290"/>
        </w:trPr>
        <w:tc>
          <w:tcPr>
            <w:tcW w:w="8227" w:type="dxa"/>
            <w:gridSpan w:val="2"/>
            <w:tcBorders>
              <w:bottom w:val="nil"/>
            </w:tcBorders>
          </w:tcPr>
          <w:p w:rsidR="00EF2526" w:rsidRDefault="00EF2526" w:rsidP="006D3F76">
            <w:pPr>
              <w:pStyle w:val="TableParagraph"/>
              <w:rPr>
                <w:rFonts w:ascii="Microsoft JhengHei" w:eastAsia="Microsoft JhengHei"/>
                <w:b/>
                <w:sz w:val="18"/>
              </w:rPr>
            </w:pPr>
            <w:r>
              <w:rPr>
                <w:rFonts w:ascii="Microsoft JhengHei" w:eastAsia="Microsoft JhengHei" w:hint="eastAsia"/>
                <w:b/>
                <w:sz w:val="18"/>
              </w:rPr>
              <w:t>收款信息</w:t>
            </w:r>
          </w:p>
        </w:tc>
      </w:tr>
      <w:tr w:rsidR="00EF2526" w:rsidTr="006D3F76">
        <w:trPr>
          <w:trHeight w:val="311"/>
        </w:trPr>
        <w:tc>
          <w:tcPr>
            <w:tcW w:w="8227" w:type="dxa"/>
            <w:gridSpan w:val="2"/>
            <w:tcBorders>
              <w:top w:val="nil"/>
              <w:bottom w:val="nil"/>
            </w:tcBorders>
          </w:tcPr>
          <w:p w:rsidR="00EF2526" w:rsidRDefault="00EF2526" w:rsidP="00EF2526">
            <w:pPr>
              <w:pStyle w:val="TableParagraph"/>
              <w:spacing w:line="292" w:lineRule="exact"/>
              <w:rPr>
                <w:sz w:val="18"/>
              </w:rPr>
            </w:pPr>
            <w:r>
              <w:rPr>
                <w:sz w:val="18"/>
              </w:rPr>
              <w:t>收款账户名：</w:t>
            </w:r>
            <w:r w:rsidDel="00EF2526">
              <w:rPr>
                <w:sz w:val="18"/>
              </w:rPr>
              <w:t xml:space="preserve"> </w:t>
            </w:r>
          </w:p>
        </w:tc>
      </w:tr>
      <w:tr w:rsidR="00EF2526" w:rsidTr="006D3F76">
        <w:trPr>
          <w:trHeight w:val="312"/>
        </w:trPr>
        <w:tc>
          <w:tcPr>
            <w:tcW w:w="8227" w:type="dxa"/>
            <w:gridSpan w:val="2"/>
            <w:tcBorders>
              <w:top w:val="nil"/>
              <w:bottom w:val="nil"/>
            </w:tcBorders>
          </w:tcPr>
          <w:p w:rsidR="00EF2526" w:rsidRDefault="00EF2526" w:rsidP="00EF2526">
            <w:pPr>
              <w:pStyle w:val="TableParagraph"/>
              <w:spacing w:line="292" w:lineRule="exact"/>
              <w:rPr>
                <w:sz w:val="18"/>
              </w:rPr>
            </w:pPr>
            <w:r>
              <w:rPr>
                <w:sz w:val="18"/>
              </w:rPr>
              <w:t>收款账户号：</w:t>
            </w:r>
          </w:p>
        </w:tc>
      </w:tr>
      <w:tr w:rsidR="00EF2526" w:rsidTr="006D3F76">
        <w:trPr>
          <w:trHeight w:val="291"/>
        </w:trPr>
        <w:tc>
          <w:tcPr>
            <w:tcW w:w="8227" w:type="dxa"/>
            <w:gridSpan w:val="2"/>
            <w:tcBorders>
              <w:top w:val="nil"/>
            </w:tcBorders>
          </w:tcPr>
          <w:p w:rsidR="00EF2526" w:rsidRDefault="00EF2526" w:rsidP="00EF2526">
            <w:pPr>
              <w:pStyle w:val="TableParagraph"/>
              <w:rPr>
                <w:sz w:val="18"/>
              </w:rPr>
            </w:pPr>
            <w:r>
              <w:rPr>
                <w:sz w:val="18"/>
              </w:rPr>
              <w:t>收款银行：</w:t>
            </w:r>
            <w:r w:rsidDel="00EF2526">
              <w:rPr>
                <w:sz w:val="18"/>
              </w:rPr>
              <w:t xml:space="preserve"> </w:t>
            </w:r>
          </w:p>
        </w:tc>
      </w:tr>
      <w:tr w:rsidR="00EF2526" w:rsidTr="006D3F76">
        <w:trPr>
          <w:trHeight w:val="290"/>
        </w:trPr>
        <w:tc>
          <w:tcPr>
            <w:tcW w:w="8227" w:type="dxa"/>
            <w:gridSpan w:val="2"/>
            <w:tcBorders>
              <w:bottom w:val="nil"/>
            </w:tcBorders>
          </w:tcPr>
          <w:p w:rsidR="00EF2526" w:rsidRDefault="00EF2526" w:rsidP="006D3F76">
            <w:pPr>
              <w:pStyle w:val="TableParagraph"/>
              <w:rPr>
                <w:rFonts w:ascii="Microsoft JhengHei" w:eastAsia="Microsoft JhengHei"/>
                <w:b/>
                <w:sz w:val="18"/>
              </w:rPr>
            </w:pPr>
            <w:r>
              <w:rPr>
                <w:rFonts w:ascii="Microsoft JhengHei" w:eastAsia="Microsoft JhengHei" w:hint="eastAsia"/>
                <w:b/>
                <w:sz w:val="18"/>
              </w:rPr>
              <w:t>还款信息</w:t>
            </w:r>
          </w:p>
        </w:tc>
      </w:tr>
      <w:tr w:rsidR="00EF2526" w:rsidTr="006D3F76">
        <w:trPr>
          <w:trHeight w:val="311"/>
        </w:trPr>
        <w:tc>
          <w:tcPr>
            <w:tcW w:w="8227" w:type="dxa"/>
            <w:gridSpan w:val="2"/>
            <w:tcBorders>
              <w:top w:val="nil"/>
              <w:bottom w:val="nil"/>
            </w:tcBorders>
          </w:tcPr>
          <w:p w:rsidR="00EF2526" w:rsidRDefault="00EF2526" w:rsidP="00EF2526">
            <w:pPr>
              <w:pStyle w:val="TableParagraph"/>
              <w:spacing w:line="292" w:lineRule="exact"/>
              <w:rPr>
                <w:sz w:val="18"/>
              </w:rPr>
            </w:pPr>
            <w:r>
              <w:rPr>
                <w:sz w:val="18"/>
              </w:rPr>
              <w:t>还款账户名：</w:t>
            </w:r>
            <w:r w:rsidDel="00EF2526">
              <w:rPr>
                <w:sz w:val="18"/>
              </w:rPr>
              <w:t xml:space="preserve"> </w:t>
            </w:r>
          </w:p>
        </w:tc>
      </w:tr>
      <w:tr w:rsidR="00EF2526" w:rsidTr="006D3F76">
        <w:trPr>
          <w:trHeight w:val="311"/>
        </w:trPr>
        <w:tc>
          <w:tcPr>
            <w:tcW w:w="8227" w:type="dxa"/>
            <w:gridSpan w:val="2"/>
            <w:tcBorders>
              <w:top w:val="nil"/>
              <w:bottom w:val="nil"/>
            </w:tcBorders>
          </w:tcPr>
          <w:p w:rsidR="00EF2526" w:rsidRDefault="00EF2526" w:rsidP="00EF2526">
            <w:pPr>
              <w:pStyle w:val="TableParagraph"/>
              <w:spacing w:line="291" w:lineRule="exact"/>
              <w:rPr>
                <w:sz w:val="18"/>
              </w:rPr>
            </w:pPr>
            <w:r>
              <w:rPr>
                <w:sz w:val="18"/>
              </w:rPr>
              <w:t>还款账户号：</w:t>
            </w:r>
          </w:p>
        </w:tc>
      </w:tr>
      <w:tr w:rsidR="00EF2526" w:rsidTr="006D3F76">
        <w:trPr>
          <w:trHeight w:val="311"/>
        </w:trPr>
        <w:tc>
          <w:tcPr>
            <w:tcW w:w="8227" w:type="dxa"/>
            <w:gridSpan w:val="2"/>
            <w:tcBorders>
              <w:top w:val="nil"/>
              <w:bottom w:val="nil"/>
            </w:tcBorders>
          </w:tcPr>
          <w:p w:rsidR="00EF2526" w:rsidRDefault="00EF2526" w:rsidP="00EF2526">
            <w:pPr>
              <w:pStyle w:val="TableParagraph"/>
              <w:spacing w:line="291" w:lineRule="exact"/>
              <w:rPr>
                <w:sz w:val="18"/>
              </w:rPr>
            </w:pPr>
            <w:r>
              <w:rPr>
                <w:sz w:val="18"/>
              </w:rPr>
              <w:t>还款日：</w:t>
            </w:r>
            <w:r w:rsidDel="00EF2526">
              <w:rPr>
                <w:sz w:val="18"/>
              </w:rPr>
              <w:t xml:space="preserve"> </w:t>
            </w:r>
          </w:p>
        </w:tc>
      </w:tr>
      <w:tr w:rsidR="00EF2526" w:rsidTr="006D3F76">
        <w:trPr>
          <w:trHeight w:val="291"/>
        </w:trPr>
        <w:tc>
          <w:tcPr>
            <w:tcW w:w="8227" w:type="dxa"/>
            <w:gridSpan w:val="2"/>
            <w:tcBorders>
              <w:top w:val="nil"/>
            </w:tcBorders>
          </w:tcPr>
          <w:p w:rsidR="00EF2526" w:rsidRDefault="00EF2526" w:rsidP="00EF2526">
            <w:pPr>
              <w:pStyle w:val="TableParagraph"/>
              <w:rPr>
                <w:sz w:val="18"/>
              </w:rPr>
            </w:pPr>
            <w:r>
              <w:rPr>
                <w:sz w:val="18"/>
              </w:rPr>
              <w:t>还本付息安排：</w:t>
            </w:r>
            <w:r w:rsidDel="00EF2526">
              <w:rPr>
                <w:sz w:val="18"/>
              </w:rPr>
              <w:t xml:space="preserve"> </w:t>
            </w:r>
          </w:p>
        </w:tc>
      </w:tr>
      <w:tr w:rsidR="00EF2526" w:rsidTr="006D3F76">
        <w:trPr>
          <w:trHeight w:val="270"/>
        </w:trPr>
        <w:tc>
          <w:tcPr>
            <w:tcW w:w="8227" w:type="dxa"/>
            <w:gridSpan w:val="2"/>
          </w:tcPr>
          <w:p w:rsidR="00EF2526" w:rsidRDefault="00EF2526" w:rsidP="00EF2526">
            <w:pPr>
              <w:pStyle w:val="TableParagraph"/>
              <w:spacing w:line="250" w:lineRule="exact"/>
              <w:rPr>
                <w:sz w:val="18"/>
              </w:rPr>
            </w:pPr>
            <w:r>
              <w:rPr>
                <w:rFonts w:ascii="Microsoft JhengHei" w:eastAsia="Microsoft JhengHei" w:hint="eastAsia"/>
                <w:b/>
                <w:sz w:val="18"/>
              </w:rPr>
              <w:t>操作人：</w:t>
            </w:r>
            <w:r w:rsidDel="00EF2526">
              <w:rPr>
                <w:sz w:val="18"/>
              </w:rPr>
              <w:t xml:space="preserve"> </w:t>
            </w:r>
          </w:p>
        </w:tc>
      </w:tr>
    </w:tbl>
    <w:p w:rsidR="00EF2526" w:rsidRDefault="00EF2526" w:rsidP="00EF2526">
      <w:pPr>
        <w:spacing w:before="112"/>
        <w:ind w:left="400"/>
        <w:rPr>
          <w:rFonts w:ascii="Microsoft JhengHei" w:eastAsia="Microsoft JhengHei"/>
          <w:b/>
          <w:sz w:val="18"/>
        </w:rPr>
      </w:pPr>
      <w:r>
        <w:rPr>
          <w:noProof/>
        </w:rPr>
        <w:drawing>
          <wp:anchor distT="0" distB="0" distL="0" distR="0" simplePos="0" relativeHeight="251656704" behindDoc="0" locked="0" layoutInCell="1" allowOverlap="1" wp14:anchorId="0DD435E2" wp14:editId="2123C7F1">
            <wp:simplePos x="0" y="0"/>
            <wp:positionH relativeFrom="page">
              <wp:posOffset>1985645</wp:posOffset>
            </wp:positionH>
            <wp:positionV relativeFrom="paragraph">
              <wp:posOffset>-2177158</wp:posOffset>
            </wp:positionV>
            <wp:extent cx="158750" cy="1587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58750" cy="158750"/>
                    </a:xfrm>
                    <a:prstGeom prst="rect">
                      <a:avLst/>
                    </a:prstGeom>
                  </pic:spPr>
                </pic:pic>
              </a:graphicData>
            </a:graphic>
          </wp:anchor>
        </w:drawing>
      </w:r>
      <w:r>
        <w:rPr>
          <w:rFonts w:ascii="Microsoft JhengHei" w:eastAsia="Microsoft JhengHei" w:hint="eastAsia"/>
          <w:b/>
          <w:sz w:val="18"/>
        </w:rPr>
        <w:t>特别提醒：甲方或甲方委托的第三</w:t>
      </w:r>
      <w:proofErr w:type="gramStart"/>
      <w:r>
        <w:rPr>
          <w:rFonts w:ascii="Microsoft JhengHei" w:eastAsia="Microsoft JhengHei" w:hint="eastAsia"/>
          <w:b/>
          <w:sz w:val="18"/>
        </w:rPr>
        <w:t>方服务</w:t>
      </w:r>
      <w:proofErr w:type="gramEnd"/>
      <w:r>
        <w:rPr>
          <w:rFonts w:ascii="Microsoft JhengHei" w:eastAsia="Microsoft JhengHei" w:hint="eastAsia"/>
          <w:b/>
          <w:sz w:val="18"/>
        </w:rPr>
        <w:t>机构系统实际放款日与借款要素表内容不一致的，以甲方或甲</w:t>
      </w:r>
    </w:p>
    <w:p w:rsidR="00EF2526" w:rsidRDefault="00EF2526" w:rsidP="00EF2526">
      <w:pPr>
        <w:rPr>
          <w:rFonts w:ascii="Microsoft JhengHei" w:eastAsia="Microsoft JhengHei"/>
          <w:sz w:val="18"/>
        </w:rPr>
        <w:sectPr w:rsidR="00EF2526">
          <w:footerReference w:type="default" r:id="rId8"/>
          <w:type w:val="continuous"/>
          <w:pgSz w:w="11900" w:h="16840"/>
          <w:pgMar w:top="1460" w:right="1580" w:bottom="580" w:left="1600" w:header="720" w:footer="391" w:gutter="0"/>
          <w:pgNumType w:start="1"/>
          <w:cols w:space="720"/>
        </w:sectPr>
      </w:pPr>
    </w:p>
    <w:p w:rsidR="00EF2526" w:rsidRDefault="00EF2526" w:rsidP="00EF2526">
      <w:pPr>
        <w:pStyle w:val="1"/>
        <w:spacing w:line="329" w:lineRule="exact"/>
        <w:jc w:val="left"/>
      </w:pPr>
      <w:r>
        <w:lastRenderedPageBreak/>
        <w:t>方委托的第三</w:t>
      </w:r>
      <w:proofErr w:type="gramStart"/>
      <w:r>
        <w:t>方服务</w:t>
      </w:r>
      <w:proofErr w:type="gramEnd"/>
      <w:r>
        <w:t>机构系统实际放款日为准；到期日可能根据放款日变动而变动。</w:t>
      </w:r>
    </w:p>
    <w:p w:rsidR="00EF2526" w:rsidRDefault="00EF2526" w:rsidP="00EF2526">
      <w:pPr>
        <w:pStyle w:val="a3"/>
        <w:spacing w:before="57" w:line="292" w:lineRule="exact"/>
        <w:ind w:left="400"/>
      </w:pPr>
      <w:r>
        <w:t>借款利率基于本合同签署日前</w:t>
      </w:r>
      <w:proofErr w:type="gramStart"/>
      <w:r>
        <w:t>一</w:t>
      </w:r>
      <w:proofErr w:type="gramEnd"/>
      <w:r>
        <w:t>工作日全国银行间同业拆借中心公布的最新一年期借款市场报价利率</w:t>
      </w:r>
    </w:p>
    <w:p w:rsidR="00EF2526" w:rsidRDefault="00EF2526" w:rsidP="00EF2526">
      <w:pPr>
        <w:pStyle w:val="a3"/>
        <w:spacing w:line="235" w:lineRule="auto"/>
        <w:ind w:left="219" w:right="110"/>
      </w:pPr>
      <w:r>
        <w:t>（LPR）加减点形成。本借款合同项下借款均</w:t>
      </w:r>
      <w:proofErr w:type="gramStart"/>
      <w:r>
        <w:t>采用年化固定利率</w:t>
      </w:r>
      <w:proofErr w:type="gramEnd"/>
      <w:r>
        <w:t>，按借款的实际天数计息。已发放的借款，采用单利计算方法执行既定利率不变，不受LPR调整的影响。日利率=年利率/360。</w:t>
      </w:r>
    </w:p>
    <w:p w:rsidR="00EF2526" w:rsidRDefault="00EF2526" w:rsidP="00EF2526">
      <w:pPr>
        <w:pStyle w:val="1"/>
        <w:spacing w:before="38"/>
        <w:ind w:left="3700"/>
        <w:jc w:val="left"/>
      </w:pPr>
      <w:r>
        <w:t>第二条 借款的发放</w:t>
      </w:r>
    </w:p>
    <w:p w:rsidR="00EF2526" w:rsidRDefault="00EF2526" w:rsidP="00EF2526">
      <w:pPr>
        <w:pStyle w:val="a4"/>
        <w:numPr>
          <w:ilvl w:val="1"/>
          <w:numId w:val="8"/>
        </w:numPr>
        <w:tabs>
          <w:tab w:val="left" w:pos="486"/>
        </w:tabs>
        <w:spacing w:before="128"/>
        <w:rPr>
          <w:rFonts w:ascii="Microsoft JhengHei" w:eastAsia="Microsoft JhengHei"/>
          <w:b/>
          <w:sz w:val="16"/>
        </w:rPr>
      </w:pPr>
      <w:r>
        <w:rPr>
          <w:rFonts w:ascii="Microsoft JhengHei" w:eastAsia="Microsoft JhengHei" w:hint="eastAsia"/>
          <w:b/>
          <w:sz w:val="18"/>
        </w:rPr>
        <w:t>甲方在借款发放前有权审查下列事项，并根据审查结果决定是否发放借款款项：</w:t>
      </w:r>
    </w:p>
    <w:p w:rsidR="00EF2526" w:rsidRDefault="00EF2526" w:rsidP="00EF2526">
      <w:pPr>
        <w:pStyle w:val="a3"/>
        <w:spacing w:before="11"/>
        <w:rPr>
          <w:rFonts w:ascii="Microsoft JhengHei"/>
          <w:b/>
          <w:sz w:val="9"/>
        </w:rPr>
      </w:pPr>
    </w:p>
    <w:p w:rsidR="00EF2526" w:rsidRDefault="00EF2526" w:rsidP="00EF2526">
      <w:pPr>
        <w:pStyle w:val="a4"/>
        <w:numPr>
          <w:ilvl w:val="0"/>
          <w:numId w:val="7"/>
        </w:numPr>
        <w:tabs>
          <w:tab w:val="left" w:pos="685"/>
        </w:tabs>
        <w:spacing w:line="278" w:lineRule="auto"/>
        <w:ind w:right="293" w:firstLine="0"/>
        <w:rPr>
          <w:sz w:val="18"/>
        </w:rPr>
      </w:pPr>
      <w:r>
        <w:rPr>
          <w:spacing w:val="-1"/>
          <w:sz w:val="18"/>
        </w:rPr>
        <w:t>乙方是否已按照有关法律法规的规定，办妥与本合同项下借款有关的政府许可、批准、登记、交付</w:t>
      </w:r>
      <w:r>
        <w:rPr>
          <w:sz w:val="18"/>
        </w:rPr>
        <w:t>等法定手续（如有）；</w:t>
      </w:r>
    </w:p>
    <w:p w:rsidR="00EF2526" w:rsidRDefault="00EF2526" w:rsidP="00EF2526">
      <w:pPr>
        <w:pStyle w:val="a4"/>
        <w:numPr>
          <w:ilvl w:val="0"/>
          <w:numId w:val="7"/>
        </w:numPr>
        <w:tabs>
          <w:tab w:val="left" w:pos="684"/>
        </w:tabs>
        <w:spacing w:line="282" w:lineRule="exact"/>
        <w:ind w:left="683"/>
        <w:rPr>
          <w:sz w:val="18"/>
        </w:rPr>
      </w:pPr>
      <w:r>
        <w:rPr>
          <w:sz w:val="18"/>
        </w:rPr>
        <w:t>与额度合同及/或本合同有关的担保合同是否已生效（如有）；</w:t>
      </w:r>
    </w:p>
    <w:p w:rsidR="00EF2526" w:rsidRDefault="00EF2526" w:rsidP="00EF2526">
      <w:pPr>
        <w:pStyle w:val="a3"/>
        <w:spacing w:before="16"/>
        <w:rPr>
          <w:sz w:val="9"/>
        </w:rPr>
      </w:pPr>
    </w:p>
    <w:p w:rsidR="00EF2526" w:rsidRDefault="00EF2526" w:rsidP="00EF2526">
      <w:pPr>
        <w:pStyle w:val="a4"/>
        <w:numPr>
          <w:ilvl w:val="0"/>
          <w:numId w:val="7"/>
        </w:numPr>
        <w:tabs>
          <w:tab w:val="left" w:pos="685"/>
        </w:tabs>
        <w:ind w:left="684"/>
        <w:rPr>
          <w:sz w:val="18"/>
        </w:rPr>
      </w:pPr>
      <w:r>
        <w:rPr>
          <w:sz w:val="18"/>
        </w:rPr>
        <w:t>乙方是否已付清与本合同有关的费用（如有）；</w:t>
      </w:r>
    </w:p>
    <w:p w:rsidR="00EF2526" w:rsidRDefault="00EF2526" w:rsidP="00EF2526">
      <w:pPr>
        <w:pStyle w:val="a3"/>
        <w:spacing w:before="1"/>
        <w:rPr>
          <w:sz w:val="10"/>
        </w:rPr>
      </w:pPr>
    </w:p>
    <w:p w:rsidR="00EF2526" w:rsidRDefault="00EF2526" w:rsidP="00EF2526">
      <w:pPr>
        <w:pStyle w:val="a4"/>
        <w:numPr>
          <w:ilvl w:val="0"/>
          <w:numId w:val="7"/>
        </w:numPr>
        <w:tabs>
          <w:tab w:val="left" w:pos="685"/>
        </w:tabs>
        <w:ind w:left="684"/>
        <w:rPr>
          <w:sz w:val="18"/>
        </w:rPr>
      </w:pPr>
      <w:r>
        <w:rPr>
          <w:sz w:val="18"/>
        </w:rPr>
        <w:t>乙方是否满足了本合同约定的借款条件；</w:t>
      </w:r>
    </w:p>
    <w:p w:rsidR="00EF2526" w:rsidRDefault="00EF2526" w:rsidP="00EF2526">
      <w:pPr>
        <w:pStyle w:val="a3"/>
        <w:spacing w:before="16"/>
        <w:rPr>
          <w:sz w:val="9"/>
        </w:rPr>
      </w:pPr>
    </w:p>
    <w:p w:rsidR="00EF2526" w:rsidRDefault="00EF2526" w:rsidP="00EF2526">
      <w:pPr>
        <w:pStyle w:val="a4"/>
        <w:numPr>
          <w:ilvl w:val="0"/>
          <w:numId w:val="7"/>
        </w:numPr>
        <w:tabs>
          <w:tab w:val="left" w:pos="685"/>
        </w:tabs>
        <w:ind w:left="684"/>
        <w:rPr>
          <w:sz w:val="18"/>
        </w:rPr>
      </w:pPr>
      <w:r>
        <w:rPr>
          <w:sz w:val="18"/>
        </w:rPr>
        <w:t>乙方及担保人（如有）经营和财务状况是否发生不利变化；</w:t>
      </w:r>
    </w:p>
    <w:p w:rsidR="00EF2526" w:rsidRDefault="00EF2526" w:rsidP="00EF2526">
      <w:pPr>
        <w:pStyle w:val="a3"/>
        <w:rPr>
          <w:sz w:val="10"/>
        </w:rPr>
      </w:pPr>
    </w:p>
    <w:p w:rsidR="00EF2526" w:rsidRDefault="00EF2526" w:rsidP="00EF2526">
      <w:pPr>
        <w:pStyle w:val="a4"/>
        <w:numPr>
          <w:ilvl w:val="0"/>
          <w:numId w:val="7"/>
        </w:numPr>
        <w:tabs>
          <w:tab w:val="left" w:pos="685"/>
        </w:tabs>
        <w:ind w:left="684"/>
        <w:rPr>
          <w:sz w:val="18"/>
        </w:rPr>
      </w:pPr>
      <w:r>
        <w:rPr>
          <w:sz w:val="18"/>
        </w:rPr>
        <w:t>乙方还款意愿和担保人（如有）担保意愿是否发生变化；</w:t>
      </w:r>
    </w:p>
    <w:p w:rsidR="00EF2526" w:rsidRDefault="00EF2526" w:rsidP="00EF2526">
      <w:pPr>
        <w:pStyle w:val="a3"/>
        <w:spacing w:before="11"/>
        <w:rPr>
          <w:sz w:val="10"/>
        </w:rPr>
      </w:pPr>
    </w:p>
    <w:p w:rsidR="00EF2526" w:rsidRDefault="00EF2526" w:rsidP="00EF2526">
      <w:pPr>
        <w:pStyle w:val="a4"/>
        <w:numPr>
          <w:ilvl w:val="0"/>
          <w:numId w:val="7"/>
        </w:numPr>
        <w:tabs>
          <w:tab w:val="left" w:pos="686"/>
        </w:tabs>
        <w:spacing w:before="1"/>
        <w:ind w:left="685"/>
        <w:rPr>
          <w:sz w:val="18"/>
        </w:rPr>
      </w:pPr>
      <w:r>
        <w:rPr>
          <w:sz w:val="18"/>
        </w:rPr>
        <w:t>乙方是否发生违反本合同约定的情形。</w:t>
      </w:r>
    </w:p>
    <w:p w:rsidR="00EF2526" w:rsidRDefault="00EF2526" w:rsidP="00EF2526">
      <w:pPr>
        <w:pStyle w:val="a3"/>
        <w:spacing w:before="1"/>
        <w:rPr>
          <w:sz w:val="12"/>
        </w:rPr>
      </w:pPr>
    </w:p>
    <w:p w:rsidR="00EF2526" w:rsidRPr="008F4440" w:rsidRDefault="00EF2526" w:rsidP="00EF2526">
      <w:pPr>
        <w:pStyle w:val="a4"/>
        <w:numPr>
          <w:ilvl w:val="1"/>
          <w:numId w:val="8"/>
        </w:numPr>
        <w:tabs>
          <w:tab w:val="left" w:pos="486"/>
        </w:tabs>
        <w:rPr>
          <w:sz w:val="18"/>
        </w:rPr>
      </w:pPr>
      <w:r w:rsidRPr="008F4440">
        <w:rPr>
          <w:sz w:val="18"/>
        </w:rPr>
        <w:t>本合同项下借款为不可循环借款。</w:t>
      </w:r>
    </w:p>
    <w:p w:rsidR="00EF2526" w:rsidRPr="008F4440" w:rsidRDefault="00EF2526" w:rsidP="00EF2526">
      <w:pPr>
        <w:pStyle w:val="1"/>
        <w:numPr>
          <w:ilvl w:val="1"/>
          <w:numId w:val="8"/>
        </w:numPr>
        <w:tabs>
          <w:tab w:val="left" w:pos="479"/>
        </w:tabs>
        <w:spacing w:before="49" w:line="268" w:lineRule="auto"/>
        <w:ind w:left="220" w:right="117" w:firstLine="0"/>
        <w:rPr>
          <w:sz w:val="16"/>
        </w:rPr>
      </w:pPr>
      <w:r w:rsidRPr="008F4440">
        <w:t>借款发放前，如因国家宏观调控政策变化、监管部门对甲方提出控制信贷规模或信贷投向的要求、或甲方资金安排等原因致使甲方无法发放本合同项下借款，甲方有权停止发放借款或解除本合同，乙方对此无任何异议。</w:t>
      </w:r>
    </w:p>
    <w:p w:rsidR="00EF2526" w:rsidRPr="008F4440" w:rsidRDefault="00EF2526" w:rsidP="00EF2526">
      <w:pPr>
        <w:pStyle w:val="a4"/>
        <w:numPr>
          <w:ilvl w:val="1"/>
          <w:numId w:val="8"/>
        </w:numPr>
        <w:tabs>
          <w:tab w:val="left" w:pos="475"/>
        </w:tabs>
        <w:spacing w:line="294" w:lineRule="exact"/>
        <w:ind w:left="474" w:hanging="256"/>
        <w:jc w:val="both"/>
        <w:rPr>
          <w:rFonts w:ascii="Microsoft JhengHei" w:eastAsia="Microsoft JhengHei"/>
          <w:b/>
          <w:sz w:val="16"/>
        </w:rPr>
      </w:pPr>
      <w:r w:rsidRPr="008F4440">
        <w:rPr>
          <w:rFonts w:ascii="Microsoft JhengHei" w:eastAsia="Microsoft JhengHei" w:hint="eastAsia"/>
          <w:b/>
          <w:sz w:val="18"/>
        </w:rPr>
        <w:t>乙方应按照本合同第一条约定的用途使用本合同项下借款，不得将借款资金用于以下用途：</w:t>
      </w:r>
    </w:p>
    <w:p w:rsidR="00EF2526" w:rsidRPr="008F4440" w:rsidRDefault="00EF2526" w:rsidP="00EF2526">
      <w:pPr>
        <w:pStyle w:val="1"/>
        <w:numPr>
          <w:ilvl w:val="0"/>
          <w:numId w:val="6"/>
        </w:numPr>
        <w:tabs>
          <w:tab w:val="left" w:pos="650"/>
        </w:tabs>
        <w:spacing w:before="128"/>
      </w:pPr>
      <w:r w:rsidRPr="008F4440">
        <w:t>购房及偿还住房抵押借款；</w:t>
      </w:r>
    </w:p>
    <w:p w:rsidR="00EF2526" w:rsidRPr="008F4440" w:rsidRDefault="00EF2526" w:rsidP="00EF2526">
      <w:pPr>
        <w:pStyle w:val="a4"/>
        <w:numPr>
          <w:ilvl w:val="0"/>
          <w:numId w:val="6"/>
        </w:numPr>
        <w:tabs>
          <w:tab w:val="left" w:pos="650"/>
        </w:tabs>
        <w:spacing w:before="129"/>
        <w:rPr>
          <w:rFonts w:ascii="Microsoft JhengHei" w:eastAsia="Microsoft JhengHei"/>
          <w:b/>
          <w:sz w:val="18"/>
        </w:rPr>
      </w:pPr>
      <w:r w:rsidRPr="008F4440">
        <w:rPr>
          <w:rFonts w:ascii="Microsoft JhengHei" w:eastAsia="Microsoft JhengHei" w:hint="eastAsia"/>
          <w:b/>
          <w:sz w:val="18"/>
        </w:rPr>
        <w:t>购买股票、债券、期货、金融衍生产品和资产管理产品等投资；</w:t>
      </w:r>
    </w:p>
    <w:p w:rsidR="00EF2526" w:rsidRPr="008F4440" w:rsidRDefault="00EF2526" w:rsidP="00EF2526">
      <w:pPr>
        <w:pStyle w:val="1"/>
        <w:numPr>
          <w:ilvl w:val="0"/>
          <w:numId w:val="6"/>
        </w:numPr>
        <w:tabs>
          <w:tab w:val="left" w:pos="650"/>
        </w:tabs>
        <w:spacing w:before="128"/>
      </w:pPr>
      <w:r w:rsidRPr="008F4440">
        <w:t>固定资产、股本权益性投资；</w:t>
      </w:r>
    </w:p>
    <w:p w:rsidR="00EF2526" w:rsidRPr="008F4440" w:rsidRDefault="00EF2526" w:rsidP="00EF2526">
      <w:pPr>
        <w:pStyle w:val="a4"/>
        <w:numPr>
          <w:ilvl w:val="0"/>
          <w:numId w:val="6"/>
        </w:numPr>
        <w:tabs>
          <w:tab w:val="left" w:pos="650"/>
        </w:tabs>
        <w:spacing w:before="128"/>
        <w:rPr>
          <w:rFonts w:ascii="Microsoft JhengHei" w:eastAsia="Microsoft JhengHei"/>
          <w:b/>
          <w:sz w:val="18"/>
        </w:rPr>
      </w:pPr>
      <w:r w:rsidRPr="008F4440">
        <w:rPr>
          <w:rFonts w:ascii="Microsoft JhengHei" w:eastAsia="Microsoft JhengHei" w:hint="eastAsia"/>
          <w:b/>
          <w:sz w:val="18"/>
        </w:rPr>
        <w:t>法律法规禁止的其他用途。</w:t>
      </w:r>
    </w:p>
    <w:p w:rsidR="00EF2526" w:rsidRDefault="00EF2526" w:rsidP="00EF2526">
      <w:pPr>
        <w:pStyle w:val="1"/>
        <w:numPr>
          <w:ilvl w:val="1"/>
          <w:numId w:val="8"/>
        </w:numPr>
        <w:tabs>
          <w:tab w:val="left" w:pos="475"/>
        </w:tabs>
        <w:spacing w:before="129"/>
        <w:ind w:left="474" w:hanging="256"/>
        <w:rPr>
          <w:sz w:val="16"/>
        </w:rPr>
      </w:pPr>
      <w:r>
        <w:t>借款发放与支付</w:t>
      </w:r>
    </w:p>
    <w:p w:rsidR="00EF2526" w:rsidRDefault="00EF2526" w:rsidP="00EF2526">
      <w:pPr>
        <w:pStyle w:val="a4"/>
        <w:numPr>
          <w:ilvl w:val="0"/>
          <w:numId w:val="5"/>
        </w:numPr>
        <w:tabs>
          <w:tab w:val="left" w:pos="620"/>
        </w:tabs>
        <w:spacing w:before="139" w:line="247" w:lineRule="auto"/>
        <w:ind w:right="119" w:firstLine="0"/>
        <w:rPr>
          <w:rFonts w:ascii="Microsoft JhengHei" w:eastAsia="Microsoft JhengHei"/>
          <w:b/>
          <w:sz w:val="18"/>
        </w:rPr>
      </w:pPr>
      <w:r>
        <w:rPr>
          <w:rFonts w:ascii="Microsoft JhengHei" w:eastAsia="Microsoft JhengHei" w:hint="eastAsia"/>
          <w:b/>
          <w:sz w:val="18"/>
        </w:rPr>
        <w:t>对于自主支付的借款，甲方或甲方委托的第三</w:t>
      </w:r>
      <w:proofErr w:type="gramStart"/>
      <w:r>
        <w:rPr>
          <w:rFonts w:ascii="Microsoft JhengHei" w:eastAsia="Microsoft JhengHei" w:hint="eastAsia"/>
          <w:b/>
          <w:sz w:val="18"/>
        </w:rPr>
        <w:t>方服务</w:t>
      </w:r>
      <w:proofErr w:type="gramEnd"/>
      <w:r>
        <w:rPr>
          <w:rFonts w:ascii="Microsoft JhengHei" w:eastAsia="Microsoft JhengHei" w:hint="eastAsia"/>
          <w:b/>
          <w:sz w:val="18"/>
        </w:rPr>
        <w:t>机构根据乙方的提款申请将借款资金发放至乙方向甲方提供的对公账户，由乙方自主支付给符合约定用途的交易对手。</w:t>
      </w:r>
    </w:p>
    <w:p w:rsidR="00EF2526" w:rsidRDefault="00EF2526" w:rsidP="00EF2526">
      <w:pPr>
        <w:pStyle w:val="1"/>
        <w:numPr>
          <w:ilvl w:val="0"/>
          <w:numId w:val="5"/>
        </w:numPr>
        <w:tabs>
          <w:tab w:val="left" w:pos="620"/>
        </w:tabs>
        <w:spacing w:before="1" w:line="247" w:lineRule="auto"/>
        <w:ind w:right="115" w:firstLine="0"/>
      </w:pPr>
      <w:r>
        <w:t>对于受托支付的借款，甲方或甲方委托的第三</w:t>
      </w:r>
      <w:proofErr w:type="gramStart"/>
      <w:r>
        <w:t>方服务</w:t>
      </w:r>
      <w:proofErr w:type="gramEnd"/>
      <w:r>
        <w:t>机构根据乙方的提款申请和支付委托，将借款资金直接支付至乙方指定交易对手的指定账户。乙方承诺可根据甲方要求提供与支付申请相关的商务合同等证明材料，并保证前述证明材料真实、合法、有效。</w:t>
      </w:r>
    </w:p>
    <w:p w:rsidR="00EF2526" w:rsidRDefault="00EF2526" w:rsidP="00EF2526">
      <w:pPr>
        <w:spacing w:before="1" w:line="247" w:lineRule="auto"/>
        <w:ind w:left="220" w:right="115"/>
        <w:jc w:val="both"/>
        <w:rPr>
          <w:rFonts w:ascii="Microsoft JhengHei" w:eastAsia="Microsoft JhengHei"/>
          <w:b/>
          <w:sz w:val="18"/>
        </w:rPr>
      </w:pPr>
      <w:r>
        <w:rPr>
          <w:noProof/>
          <w:position w:val="-3"/>
        </w:rPr>
        <w:drawing>
          <wp:inline distT="0" distB="0" distL="0" distR="0" wp14:anchorId="74BA1BCD" wp14:editId="22C96A9B">
            <wp:extent cx="158750" cy="1587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58750" cy="158750"/>
                    </a:xfrm>
                    <a:prstGeom prst="rect">
                      <a:avLst/>
                    </a:prstGeom>
                  </pic:spPr>
                </pic:pic>
              </a:graphicData>
            </a:graphic>
          </wp:inline>
        </w:drawing>
      </w:r>
      <w:r>
        <w:rPr>
          <w:rFonts w:ascii="Microsoft JhengHei" w:eastAsia="Microsoft JhengHei" w:hint="eastAsia"/>
          <w:b/>
          <w:spacing w:val="2"/>
          <w:sz w:val="18"/>
        </w:rPr>
        <w:t>（3）</w:t>
      </w:r>
      <w:r>
        <w:rPr>
          <w:rFonts w:ascii="Microsoft JhengHei" w:eastAsia="Microsoft JhengHei" w:hint="eastAsia"/>
          <w:b/>
          <w:sz w:val="18"/>
        </w:rPr>
        <w:t>为满足与交易对手签署的商务合同中关于支付账户的约定，乙方委托甲方或甲方委托的第三</w:t>
      </w:r>
      <w:proofErr w:type="gramStart"/>
      <w:r>
        <w:rPr>
          <w:rFonts w:ascii="Microsoft JhengHei" w:eastAsia="Microsoft JhengHei" w:hint="eastAsia"/>
          <w:b/>
          <w:sz w:val="18"/>
        </w:rPr>
        <w:t>方服务</w:t>
      </w:r>
      <w:proofErr w:type="gramEnd"/>
      <w:r>
        <w:rPr>
          <w:rFonts w:ascii="Microsoft JhengHei" w:eastAsia="Microsoft JhengHei" w:hint="eastAsia"/>
          <w:b/>
          <w:sz w:val="18"/>
        </w:rPr>
        <w:t>机构通过乙方法定代表人/或经营者/或负责人在甲方或甲方委托的第三</w:t>
      </w:r>
      <w:proofErr w:type="gramStart"/>
      <w:r>
        <w:rPr>
          <w:rFonts w:ascii="Microsoft JhengHei" w:eastAsia="Microsoft JhengHei" w:hint="eastAsia"/>
          <w:b/>
          <w:sz w:val="18"/>
        </w:rPr>
        <w:t>方服务</w:t>
      </w:r>
      <w:proofErr w:type="gramEnd"/>
      <w:r>
        <w:rPr>
          <w:rFonts w:ascii="Microsoft JhengHei" w:eastAsia="Microsoft JhengHei" w:hint="eastAsia"/>
          <w:b/>
          <w:sz w:val="18"/>
        </w:rPr>
        <w:t>机构开立的内部账户将借款资金支付至乙方指定的交易对手。</w:t>
      </w:r>
    </w:p>
    <w:p w:rsidR="00EF2526" w:rsidRDefault="00EF2526" w:rsidP="00EF2526">
      <w:pPr>
        <w:pStyle w:val="1"/>
        <w:numPr>
          <w:ilvl w:val="1"/>
          <w:numId w:val="8"/>
        </w:numPr>
        <w:tabs>
          <w:tab w:val="left" w:pos="475"/>
        </w:tabs>
        <w:spacing w:line="321" w:lineRule="exact"/>
        <w:ind w:left="474" w:hanging="256"/>
        <w:rPr>
          <w:sz w:val="16"/>
        </w:rPr>
      </w:pPr>
      <w:r>
        <w:t>借款管理</w:t>
      </w:r>
    </w:p>
    <w:p w:rsidR="00EF2526" w:rsidRDefault="00EF2526" w:rsidP="00EF2526">
      <w:pPr>
        <w:spacing w:before="19" w:line="247" w:lineRule="auto"/>
        <w:ind w:left="220" w:right="219"/>
        <w:jc w:val="both"/>
        <w:rPr>
          <w:rFonts w:ascii="Microsoft JhengHei" w:eastAsia="Microsoft JhengHei"/>
          <w:b/>
          <w:sz w:val="18"/>
        </w:rPr>
      </w:pPr>
      <w:r>
        <w:rPr>
          <w:rFonts w:ascii="Microsoft JhengHei" w:eastAsia="Microsoft JhengHei" w:hint="eastAsia"/>
          <w:b/>
          <w:sz w:val="18"/>
        </w:rPr>
        <w:t>借款发放后，甲方有权要求乙方通过融资平台及其他甲方要求的方式提供交易对象、支付金额等信息及相应的商务合同等证明材料、定期向甲方汇总告知借款资金支付情况。甲方有权通过账户分析、凭证查验、自行前往或通过委派第三</w:t>
      </w:r>
      <w:proofErr w:type="gramStart"/>
      <w:r>
        <w:rPr>
          <w:rFonts w:ascii="Microsoft JhengHei" w:eastAsia="Microsoft JhengHei" w:hint="eastAsia"/>
          <w:b/>
          <w:sz w:val="18"/>
        </w:rPr>
        <w:t>方服务</w:t>
      </w:r>
      <w:proofErr w:type="gramEnd"/>
      <w:r>
        <w:rPr>
          <w:rFonts w:ascii="Microsoft JhengHei" w:eastAsia="Microsoft JhengHei" w:hint="eastAsia"/>
          <w:b/>
          <w:sz w:val="18"/>
        </w:rPr>
        <w:t>机构进行现场调查等方式对借款资金使用情况进行核查监管，并有权视情</w:t>
      </w:r>
    </w:p>
    <w:p w:rsidR="00EF2526" w:rsidRDefault="00EF2526" w:rsidP="00EF2526">
      <w:pPr>
        <w:spacing w:line="247" w:lineRule="auto"/>
        <w:jc w:val="both"/>
        <w:rPr>
          <w:rFonts w:ascii="Microsoft JhengHei" w:eastAsia="Microsoft JhengHei"/>
          <w:sz w:val="18"/>
        </w:rPr>
        <w:sectPr w:rsidR="00EF2526">
          <w:pgSz w:w="11900" w:h="16840"/>
          <w:pgMar w:top="1420" w:right="1580" w:bottom="580" w:left="1600" w:header="0" w:footer="391" w:gutter="0"/>
          <w:cols w:space="720"/>
        </w:sectPr>
      </w:pPr>
    </w:p>
    <w:p w:rsidR="00EF2526" w:rsidRDefault="00EF2526" w:rsidP="00EF2526">
      <w:pPr>
        <w:pStyle w:val="1"/>
        <w:spacing w:before="1"/>
        <w:jc w:val="left"/>
      </w:pPr>
      <w:proofErr w:type="gramStart"/>
      <w:r>
        <w:lastRenderedPageBreak/>
        <w:t>况</w:t>
      </w:r>
      <w:proofErr w:type="gramEnd"/>
      <w:r>
        <w:t>要求乙方汇总报告借款资金使用情况，乙方应予以配合。</w:t>
      </w:r>
    </w:p>
    <w:p w:rsidR="00EF2526" w:rsidRDefault="00EF2526" w:rsidP="00EF2526">
      <w:pPr>
        <w:pStyle w:val="a4"/>
        <w:numPr>
          <w:ilvl w:val="1"/>
          <w:numId w:val="8"/>
        </w:numPr>
        <w:tabs>
          <w:tab w:val="left" w:pos="539"/>
        </w:tabs>
        <w:spacing w:before="10" w:line="247" w:lineRule="auto"/>
        <w:ind w:left="220" w:right="114" w:firstLine="0"/>
        <w:jc w:val="both"/>
        <w:rPr>
          <w:rFonts w:ascii="Microsoft JhengHei" w:eastAsia="Microsoft JhengHei"/>
          <w:b/>
          <w:sz w:val="16"/>
        </w:rPr>
      </w:pPr>
      <w:r>
        <w:rPr>
          <w:rFonts w:ascii="Microsoft JhengHei" w:eastAsia="Microsoft JhengHei" w:hint="eastAsia"/>
          <w:b/>
          <w:spacing w:val="3"/>
          <w:sz w:val="18"/>
        </w:rPr>
        <w:t>如由于甲方或甲方委托的第三</w:t>
      </w:r>
      <w:proofErr w:type="gramStart"/>
      <w:r>
        <w:rPr>
          <w:rFonts w:ascii="Microsoft JhengHei" w:eastAsia="Microsoft JhengHei" w:hint="eastAsia"/>
          <w:b/>
          <w:spacing w:val="3"/>
          <w:sz w:val="18"/>
        </w:rPr>
        <w:t>方服务</w:t>
      </w:r>
      <w:proofErr w:type="gramEnd"/>
      <w:r>
        <w:rPr>
          <w:rFonts w:ascii="Microsoft JhengHei" w:eastAsia="Microsoft JhengHei" w:hint="eastAsia"/>
          <w:b/>
          <w:spacing w:val="3"/>
          <w:sz w:val="18"/>
        </w:rPr>
        <w:t>机构系统原因、放款通路等问题导致甲方重复放款、或不应放款</w:t>
      </w:r>
      <w:r>
        <w:rPr>
          <w:rFonts w:ascii="Microsoft JhengHei" w:eastAsia="Microsoft JhengHei" w:hint="eastAsia"/>
          <w:b/>
          <w:sz w:val="18"/>
        </w:rPr>
        <w:t>而放款，乙方不可撤销地授权甲方或甲方委托的第三</w:t>
      </w:r>
      <w:proofErr w:type="gramStart"/>
      <w:r>
        <w:rPr>
          <w:rFonts w:ascii="Microsoft JhengHei" w:eastAsia="Microsoft JhengHei" w:hint="eastAsia"/>
          <w:b/>
          <w:sz w:val="18"/>
        </w:rPr>
        <w:t>方服务</w:t>
      </w:r>
      <w:proofErr w:type="gramEnd"/>
      <w:r>
        <w:rPr>
          <w:rFonts w:ascii="Microsoft JhengHei" w:eastAsia="Microsoft JhengHei" w:hint="eastAsia"/>
          <w:b/>
          <w:sz w:val="18"/>
        </w:rPr>
        <w:t>机构直接从乙方的还款账户、收款账户中对重复发放的多余款项、不应发放的款项进行划回扣收。</w:t>
      </w:r>
    </w:p>
    <w:p w:rsidR="00EF2526" w:rsidRDefault="00EF2526" w:rsidP="00EF2526">
      <w:pPr>
        <w:pStyle w:val="1"/>
        <w:tabs>
          <w:tab w:val="left" w:pos="4664"/>
        </w:tabs>
        <w:spacing w:line="321" w:lineRule="exact"/>
        <w:ind w:left="3675"/>
      </w:pPr>
      <w:r>
        <w:t>第三条</w:t>
      </w:r>
      <w:r>
        <w:tab/>
        <w:t>还款</w:t>
      </w:r>
    </w:p>
    <w:p w:rsidR="00EF2526" w:rsidRPr="008F4440" w:rsidRDefault="00EF2526" w:rsidP="00EF2526">
      <w:pPr>
        <w:pStyle w:val="a4"/>
        <w:numPr>
          <w:ilvl w:val="1"/>
          <w:numId w:val="4"/>
        </w:numPr>
        <w:tabs>
          <w:tab w:val="left" w:pos="479"/>
        </w:tabs>
        <w:spacing w:before="48" w:line="273" w:lineRule="auto"/>
        <w:ind w:right="119" w:firstLine="0"/>
        <w:jc w:val="both"/>
        <w:rPr>
          <w:rFonts w:ascii="Microsoft JhengHei" w:eastAsia="Microsoft JhengHei"/>
          <w:b/>
          <w:sz w:val="18"/>
        </w:rPr>
      </w:pPr>
      <w:r>
        <w:rPr>
          <w:rFonts w:ascii="Microsoft JhengHei" w:eastAsia="Microsoft JhengHei" w:hint="eastAsia"/>
          <w:b/>
          <w:sz w:val="18"/>
        </w:rPr>
        <w:t>乙方应按照甲方通过融资平台（指借款人可通过该处进行本借款的申请、签约、还款等查询的互联网操</w:t>
      </w:r>
      <w:r w:rsidRPr="008F4440">
        <w:rPr>
          <w:rFonts w:ascii="Microsoft JhengHei" w:eastAsia="Microsoft JhengHei" w:hint="eastAsia"/>
          <w:b/>
          <w:sz w:val="18"/>
        </w:rPr>
        <w:t>作页面，包括但不限于经甲方运营或认可的手机客户端、</w:t>
      </w:r>
      <w:proofErr w:type="gramStart"/>
      <w:r w:rsidRPr="008F4440">
        <w:rPr>
          <w:rFonts w:ascii="Microsoft JhengHei" w:eastAsia="Microsoft JhengHei" w:hint="eastAsia"/>
          <w:b/>
          <w:sz w:val="18"/>
        </w:rPr>
        <w:t>微信公众号</w:t>
      </w:r>
      <w:proofErr w:type="gramEnd"/>
      <w:r w:rsidRPr="008F4440">
        <w:rPr>
          <w:rFonts w:ascii="Microsoft JhengHei" w:eastAsia="Microsoft JhengHei" w:hint="eastAsia"/>
          <w:b/>
          <w:sz w:val="18"/>
        </w:rPr>
        <w:t xml:space="preserve">、H5页面、PC端网站等，下同）交互      </w:t>
      </w:r>
      <w:r>
        <w:rPr>
          <w:rFonts w:ascii="Microsoft JhengHei" w:eastAsia="Microsoft JhengHei" w:hint="eastAsia"/>
          <w:b/>
          <w:sz w:val="18"/>
        </w:rPr>
        <w:t>页面向乙方展示的还款计划中所列明的每期还款金额及日期进行还款。</w:t>
      </w:r>
    </w:p>
    <w:p w:rsidR="00EF2526" w:rsidRPr="008F4440" w:rsidRDefault="00EF2526" w:rsidP="00EF2526">
      <w:pPr>
        <w:pStyle w:val="1"/>
        <w:numPr>
          <w:ilvl w:val="1"/>
          <w:numId w:val="4"/>
        </w:numPr>
        <w:tabs>
          <w:tab w:val="left" w:pos="448"/>
        </w:tabs>
        <w:spacing w:before="6" w:line="273" w:lineRule="auto"/>
        <w:ind w:right="119" w:firstLine="0"/>
        <w:rPr>
          <w:rFonts w:hAnsi="华文仿宋" w:cs="华文仿宋"/>
          <w:bCs w:val="0"/>
          <w:szCs w:val="22"/>
        </w:rPr>
      </w:pPr>
      <w:r w:rsidRPr="008F4440">
        <w:rPr>
          <w:rFonts w:hAnsi="华文仿宋" w:cs="华文仿宋"/>
          <w:bCs w:val="0"/>
          <w:szCs w:val="22"/>
        </w:rPr>
        <w:t>乙方应主动通过融资平台查询交易明细以确认交易内容。甲方所保存的本合同项下的交易记录，均为使用借款的真实凭据，对乙方具有约束力。乙方不得以未收到对账单或未看到交易明细为由否认借款行为或交易款项。</w:t>
      </w:r>
    </w:p>
    <w:p w:rsidR="00EF2526" w:rsidRDefault="00EF2526" w:rsidP="00EF2526">
      <w:pPr>
        <w:pStyle w:val="a4"/>
        <w:numPr>
          <w:ilvl w:val="1"/>
          <w:numId w:val="4"/>
        </w:numPr>
        <w:tabs>
          <w:tab w:val="left" w:pos="447"/>
        </w:tabs>
        <w:spacing w:line="286" w:lineRule="exact"/>
        <w:ind w:left="446" w:hanging="228"/>
        <w:rPr>
          <w:b/>
          <w:sz w:val="16"/>
        </w:rPr>
      </w:pPr>
      <w:r>
        <w:rPr>
          <w:sz w:val="18"/>
        </w:rPr>
        <w:t>还款账户：指借款人申请、使用本借款服务，提供给贷款人扣款的银行账户（包括甲方</w:t>
      </w:r>
      <w:r>
        <w:rPr>
          <w:rFonts w:ascii="Microsoft JhengHei" w:eastAsia="Microsoft JhengHei" w:hint="eastAsia"/>
          <w:b/>
          <w:sz w:val="18"/>
        </w:rPr>
        <w:t>或甲方委托的第</w:t>
      </w:r>
    </w:p>
    <w:p w:rsidR="00EF2526" w:rsidRDefault="00EF2526" w:rsidP="00EF2526">
      <w:pPr>
        <w:pStyle w:val="a3"/>
        <w:spacing w:line="332" w:lineRule="exact"/>
        <w:ind w:left="219"/>
      </w:pPr>
      <w:r>
        <w:rPr>
          <w:rFonts w:ascii="Microsoft JhengHei" w:eastAsia="Microsoft JhengHei" w:hint="eastAsia"/>
          <w:b/>
        </w:rPr>
        <w:t>三</w:t>
      </w:r>
      <w:proofErr w:type="gramStart"/>
      <w:r>
        <w:rPr>
          <w:rFonts w:ascii="Microsoft JhengHei" w:eastAsia="Microsoft JhengHei" w:hint="eastAsia"/>
          <w:b/>
        </w:rPr>
        <w:t>方服务</w:t>
      </w:r>
      <w:proofErr w:type="gramEnd"/>
      <w:r>
        <w:rPr>
          <w:rFonts w:ascii="Microsoft JhengHei" w:eastAsia="Microsoft JhengHei" w:hint="eastAsia"/>
          <w:b/>
        </w:rPr>
        <w:t>机构</w:t>
      </w:r>
      <w:r>
        <w:t>为乙方设立的还款专用内部账户），还款账户以本合同第一条约定为准。</w:t>
      </w:r>
    </w:p>
    <w:p w:rsidR="00EF2526" w:rsidRDefault="00EF2526" w:rsidP="00EF2526">
      <w:pPr>
        <w:pStyle w:val="a3"/>
        <w:spacing w:before="34" w:line="228" w:lineRule="auto"/>
        <w:ind w:left="220" w:right="115"/>
        <w:jc w:val="both"/>
      </w:pPr>
      <w:r>
        <w:t>在乙方未清偿本合同及额度合同项下所有借款本金、利息和费用（如有，费用包括但不限于甲方为实现债权而支付的律师费、诉讼费、仲裁费、差旅费、公告费、送达费、执行费、过户费、第三方催收机构委托费等所有费用）前，乙方不得变更、注销还款账户。</w:t>
      </w:r>
    </w:p>
    <w:p w:rsidR="00EF2526" w:rsidRDefault="00EF2526" w:rsidP="00EF2526">
      <w:pPr>
        <w:pStyle w:val="a4"/>
        <w:numPr>
          <w:ilvl w:val="1"/>
          <w:numId w:val="4"/>
        </w:numPr>
        <w:tabs>
          <w:tab w:val="left" w:pos="448"/>
        </w:tabs>
        <w:spacing w:before="3" w:line="340" w:lineRule="atLeast"/>
        <w:ind w:right="115" w:firstLine="0"/>
        <w:jc w:val="both"/>
        <w:rPr>
          <w:sz w:val="16"/>
        </w:rPr>
      </w:pPr>
      <w:r>
        <w:rPr>
          <w:sz w:val="18"/>
        </w:rPr>
        <w:t>当有多笔未结清借款时，甲方或甲方委托的第三</w:t>
      </w:r>
      <w:proofErr w:type="gramStart"/>
      <w:r>
        <w:rPr>
          <w:sz w:val="18"/>
        </w:rPr>
        <w:t>方服务</w:t>
      </w:r>
      <w:proofErr w:type="gramEnd"/>
      <w:r>
        <w:rPr>
          <w:sz w:val="18"/>
        </w:rPr>
        <w:t>机构有权限定乙方提前结清的借款顺序及金额下限，具体以甲方或甲方委托的第三</w:t>
      </w:r>
      <w:proofErr w:type="gramStart"/>
      <w:r>
        <w:rPr>
          <w:sz w:val="18"/>
        </w:rPr>
        <w:t>方服务</w:t>
      </w:r>
      <w:proofErr w:type="gramEnd"/>
      <w:r>
        <w:rPr>
          <w:sz w:val="18"/>
        </w:rPr>
        <w:t>机构受理乙方的提前还款申请后的终审结果为准。经甲方审核通过的提前结清借款，免收提前还款违约金。</w:t>
      </w:r>
    </w:p>
    <w:p w:rsidR="00EF2526" w:rsidRDefault="00EF2526" w:rsidP="00EF2526">
      <w:pPr>
        <w:pStyle w:val="a3"/>
        <w:spacing w:line="273" w:lineRule="exact"/>
        <w:ind w:left="580"/>
      </w:pPr>
      <w:r>
        <w:rPr>
          <w:noProof/>
          <w:position w:val="-3"/>
        </w:rPr>
        <w:drawing>
          <wp:inline distT="0" distB="0" distL="0" distR="0" wp14:anchorId="240B7BC6" wp14:editId="67982EFF">
            <wp:extent cx="158750" cy="15875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58750" cy="158750"/>
                    </a:xfrm>
                    <a:prstGeom prst="rect">
                      <a:avLst/>
                    </a:prstGeom>
                  </pic:spPr>
                </pic:pic>
              </a:graphicData>
            </a:graphic>
          </wp:inline>
        </w:drawing>
      </w:r>
      <w:r>
        <w:t>乙方有权申请提前结清。</w:t>
      </w:r>
    </w:p>
    <w:p w:rsidR="00EF2526" w:rsidRDefault="008F4440" w:rsidP="00EF2526">
      <w:pPr>
        <w:pStyle w:val="a3"/>
        <w:spacing w:before="95"/>
        <w:ind w:left="580"/>
      </w:pPr>
      <w:r>
        <w:rPr>
          <w:noProof/>
          <w:position w:val="-3"/>
        </w:rPr>
        <w:drawing>
          <wp:inline distT="0" distB="0" distL="0" distR="0" wp14:anchorId="01CB0BD7" wp14:editId="6591DF1D">
            <wp:extent cx="158750" cy="158750"/>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58750" cy="158750"/>
                    </a:xfrm>
                    <a:prstGeom prst="rect">
                      <a:avLst/>
                    </a:prstGeom>
                  </pic:spPr>
                </pic:pic>
              </a:graphicData>
            </a:graphic>
          </wp:inline>
        </w:drawing>
      </w:r>
      <w:r w:rsidR="00EF2526">
        <w:rPr>
          <w:spacing w:val="-1"/>
        </w:rPr>
        <w:t>乙方在提款后</w:t>
      </w:r>
      <w:r>
        <w:rPr>
          <w:u w:val="single"/>
        </w:rPr>
        <w:t xml:space="preserve">     </w:t>
      </w:r>
      <w:r w:rsidR="00EF2526">
        <w:rPr>
          <w:spacing w:val="40"/>
          <w:u w:val="single"/>
        </w:rPr>
        <w:t xml:space="preserve"> </w:t>
      </w:r>
      <w:proofErr w:type="gramStart"/>
      <w:r w:rsidR="00EF2526">
        <w:t>个</w:t>
      </w:r>
      <w:proofErr w:type="gramEnd"/>
      <w:r w:rsidR="00EF2526">
        <w:t>自然日内不能提前还款。</w:t>
      </w:r>
    </w:p>
    <w:p w:rsidR="00EF2526" w:rsidRDefault="00EF2526" w:rsidP="00EF2526">
      <w:pPr>
        <w:pStyle w:val="a4"/>
        <w:numPr>
          <w:ilvl w:val="1"/>
          <w:numId w:val="4"/>
        </w:numPr>
        <w:tabs>
          <w:tab w:val="left" w:pos="440"/>
        </w:tabs>
        <w:spacing w:before="35"/>
        <w:ind w:left="439" w:hanging="221"/>
        <w:rPr>
          <w:sz w:val="16"/>
        </w:rPr>
      </w:pPr>
      <w:r>
        <w:rPr>
          <w:sz w:val="18"/>
        </w:rPr>
        <w:t>甲方有权通过第三</w:t>
      </w:r>
      <w:proofErr w:type="gramStart"/>
      <w:r>
        <w:rPr>
          <w:sz w:val="18"/>
        </w:rPr>
        <w:t>方服务</w:t>
      </w:r>
      <w:proofErr w:type="gramEnd"/>
      <w:r>
        <w:rPr>
          <w:sz w:val="18"/>
        </w:rPr>
        <w:t>机构要求乙方按照以下两种还款方式之一进行还款：</w:t>
      </w:r>
    </w:p>
    <w:p w:rsidR="00EF2526" w:rsidRDefault="00EF2526" w:rsidP="00EF2526">
      <w:pPr>
        <w:pStyle w:val="a4"/>
        <w:numPr>
          <w:ilvl w:val="0"/>
          <w:numId w:val="3"/>
        </w:numPr>
        <w:tabs>
          <w:tab w:val="left" w:pos="650"/>
        </w:tabs>
        <w:spacing w:before="91"/>
        <w:rPr>
          <w:sz w:val="18"/>
        </w:rPr>
      </w:pPr>
      <w:r>
        <w:rPr>
          <w:sz w:val="18"/>
        </w:rPr>
        <w:t>主动还款：乙方主动向甲方偿还借款本息及相关费用。</w:t>
      </w:r>
    </w:p>
    <w:p w:rsidR="00EF2526" w:rsidRDefault="00EF2526" w:rsidP="00EF2526">
      <w:pPr>
        <w:pStyle w:val="a4"/>
        <w:numPr>
          <w:ilvl w:val="0"/>
          <w:numId w:val="3"/>
        </w:numPr>
        <w:tabs>
          <w:tab w:val="left" w:pos="650"/>
        </w:tabs>
        <w:spacing w:before="88" w:line="273" w:lineRule="auto"/>
        <w:ind w:left="219" w:right="148" w:firstLine="0"/>
        <w:rPr>
          <w:sz w:val="18"/>
        </w:rPr>
      </w:pPr>
      <w:r>
        <w:rPr>
          <w:sz w:val="18"/>
        </w:rPr>
        <w:t>自动还款（代扣还款）：乙方在约定的</w:t>
      </w:r>
      <w:r>
        <w:rPr>
          <w:rFonts w:ascii="Microsoft JhengHei" w:eastAsia="Microsoft JhengHei" w:hint="eastAsia"/>
          <w:b/>
          <w:sz w:val="18"/>
        </w:rPr>
        <w:t>还款日前一天</w:t>
      </w:r>
      <w:r>
        <w:rPr>
          <w:spacing w:val="-1"/>
          <w:sz w:val="18"/>
        </w:rPr>
        <w:t>将应还款项足额存入还款账户。乙方在此不可撤</w:t>
      </w:r>
      <w:r>
        <w:rPr>
          <w:sz w:val="18"/>
        </w:rPr>
        <w:t>销地授权甲方</w:t>
      </w:r>
      <w:r>
        <w:rPr>
          <w:rFonts w:ascii="Microsoft JhengHei" w:eastAsia="Microsoft JhengHei" w:hint="eastAsia"/>
          <w:b/>
          <w:sz w:val="18"/>
        </w:rPr>
        <w:t>或甲方委托的第三</w:t>
      </w:r>
      <w:proofErr w:type="gramStart"/>
      <w:r>
        <w:rPr>
          <w:rFonts w:ascii="Microsoft JhengHei" w:eastAsia="Microsoft JhengHei" w:hint="eastAsia"/>
          <w:b/>
          <w:sz w:val="18"/>
        </w:rPr>
        <w:t>方服务</w:t>
      </w:r>
      <w:proofErr w:type="gramEnd"/>
      <w:r>
        <w:rPr>
          <w:rFonts w:ascii="Microsoft JhengHei" w:eastAsia="Microsoft JhengHei" w:hint="eastAsia"/>
          <w:b/>
          <w:sz w:val="18"/>
        </w:rPr>
        <w:t>机构</w:t>
      </w:r>
      <w:r>
        <w:rPr>
          <w:sz w:val="18"/>
        </w:rPr>
        <w:t>从还款账户中扣收本合同项下的借款本金、利息和费用（如</w:t>
      </w:r>
    </w:p>
    <w:p w:rsidR="00EF2526" w:rsidRDefault="00EF2526" w:rsidP="00EF2526">
      <w:pPr>
        <w:pStyle w:val="a3"/>
        <w:spacing w:before="40"/>
        <w:ind w:left="219"/>
      </w:pPr>
      <w:r>
        <w:t>有）。</w:t>
      </w:r>
    </w:p>
    <w:p w:rsidR="00EF2526" w:rsidRPr="008F4440" w:rsidRDefault="00EF2526" w:rsidP="00B26DA2">
      <w:pPr>
        <w:pStyle w:val="a4"/>
        <w:numPr>
          <w:ilvl w:val="1"/>
          <w:numId w:val="4"/>
        </w:numPr>
        <w:tabs>
          <w:tab w:val="left" w:pos="447"/>
        </w:tabs>
        <w:spacing w:before="16" w:line="231" w:lineRule="exact"/>
        <w:ind w:left="219" w:right="115" w:firstLine="0"/>
        <w:jc w:val="both"/>
        <w:rPr>
          <w:sz w:val="18"/>
        </w:rPr>
      </w:pPr>
      <w:r>
        <w:rPr>
          <w:sz w:val="18"/>
        </w:rPr>
        <w:t>乙方在此确认和授权，当还款账户余额不足时，甲方有权降低扣款额度以及多次分笔扣款。若因各种原因（包括但不限于还款账户余额不足）造成自动扣款失败，乙方在此不可撤销地授权甲方或甲方委托的第三</w:t>
      </w:r>
      <w:proofErr w:type="gramStart"/>
      <w:r>
        <w:rPr>
          <w:sz w:val="18"/>
        </w:rPr>
        <w:t>方服务</w:t>
      </w:r>
      <w:proofErr w:type="gramEnd"/>
      <w:r>
        <w:rPr>
          <w:sz w:val="18"/>
        </w:rPr>
        <w:t>机构从乙方在甲方或甲方委托的第三</w:t>
      </w:r>
      <w:proofErr w:type="gramStart"/>
      <w:r>
        <w:rPr>
          <w:sz w:val="18"/>
        </w:rPr>
        <w:t>方服务</w:t>
      </w:r>
      <w:proofErr w:type="gramEnd"/>
      <w:r>
        <w:rPr>
          <w:sz w:val="18"/>
        </w:rPr>
        <w:t>机构的任一账户（包括甲方为乙方设立的还款专用内部账户）中扣</w:t>
      </w:r>
      <w:proofErr w:type="gramStart"/>
      <w:r>
        <w:rPr>
          <w:sz w:val="18"/>
        </w:rPr>
        <w:t>收</w:t>
      </w:r>
      <w:r w:rsidRPr="008F4440">
        <w:rPr>
          <w:sz w:val="18"/>
        </w:rPr>
        <w:t>相应</w:t>
      </w:r>
      <w:proofErr w:type="gramEnd"/>
      <w:r w:rsidRPr="008F4440">
        <w:rPr>
          <w:sz w:val="18"/>
        </w:rPr>
        <w:t>款项，用以清偿单笔借款项下到期或提前到期的借款本金、利息和费用（如有），直至乙方在任一单笔借款合同项下的所有债务全部清偿完毕为止。</w:t>
      </w:r>
    </w:p>
    <w:p w:rsidR="00EF2526" w:rsidRDefault="00EF2526" w:rsidP="00EF2526">
      <w:pPr>
        <w:pStyle w:val="a4"/>
        <w:numPr>
          <w:ilvl w:val="1"/>
          <w:numId w:val="4"/>
        </w:numPr>
        <w:tabs>
          <w:tab w:val="left" w:pos="447"/>
        </w:tabs>
        <w:spacing w:before="83" w:line="307" w:lineRule="auto"/>
        <w:ind w:left="219" w:right="115" w:firstLine="0"/>
        <w:jc w:val="both"/>
        <w:rPr>
          <w:sz w:val="16"/>
        </w:rPr>
      </w:pPr>
      <w:r>
        <w:rPr>
          <w:sz w:val="18"/>
        </w:rPr>
        <w:t>乙方应按时足额地归还本合同项下到期借款本金、利息和费用（如有）。分期还款任一期未按时足额还款，甲方有权宣布借款立即到期并要求乙方归还全部借款，并对未归还的全部借款自逾期之日起按逾期借款计收罚息。</w:t>
      </w:r>
    </w:p>
    <w:p w:rsidR="00EF2526" w:rsidRDefault="00EF2526" w:rsidP="00EF2526">
      <w:pPr>
        <w:pStyle w:val="1"/>
        <w:tabs>
          <w:tab w:val="left" w:pos="5793"/>
        </w:tabs>
        <w:spacing w:before="63" w:line="244" w:lineRule="auto"/>
        <w:ind w:right="116"/>
      </w:pPr>
      <w:r>
        <w:rPr>
          <w:b w:val="0"/>
          <w:noProof/>
          <w:position w:val="-3"/>
        </w:rPr>
        <w:drawing>
          <wp:inline distT="0" distB="0" distL="0" distR="0" wp14:anchorId="3F1C317E" wp14:editId="37A37FD9">
            <wp:extent cx="158750" cy="15875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7" cstate="print"/>
                    <a:stretch>
                      <a:fillRect/>
                    </a:stretch>
                  </pic:blipFill>
                  <pic:spPr>
                    <a:xfrm>
                      <a:off x="0" y="0"/>
                      <a:ext cx="158750" cy="158750"/>
                    </a:xfrm>
                    <a:prstGeom prst="rect">
                      <a:avLst/>
                    </a:prstGeom>
                  </pic:spPr>
                </pic:pic>
              </a:graphicData>
            </a:graphic>
          </wp:inline>
        </w:drawing>
      </w:r>
      <w:r>
        <w:rPr>
          <w:rFonts w:ascii="华文仿宋" w:eastAsia="华文仿宋" w:hint="eastAsia"/>
          <w:b w:val="0"/>
        </w:rPr>
        <w:t xml:space="preserve">3.8 </w:t>
      </w:r>
      <w:r>
        <w:t>乙方在此不可撤销地授权，若乙方发生退货、退租或未能按时足额地归还额度合同项下的借款本金及利息时，甲方或甲方委托的第三</w:t>
      </w:r>
      <w:proofErr w:type="gramStart"/>
      <w:r>
        <w:t>方服务</w:t>
      </w:r>
      <w:proofErr w:type="gramEnd"/>
      <w:r>
        <w:t>机构有权从乙方在</w:t>
      </w:r>
      <w:r>
        <w:rPr>
          <w:rFonts w:ascii="Times New Roman" w:eastAsia="Times New Roman"/>
          <w:u w:val="single"/>
        </w:rPr>
        <w:tab/>
      </w:r>
      <w:r>
        <w:rPr>
          <w:rFonts w:ascii="华文仿宋" w:eastAsia="华文仿宋" w:hint="eastAsia"/>
          <w:b w:val="0"/>
          <w:u w:val="single"/>
        </w:rPr>
        <w:t>/</w:t>
      </w:r>
      <w:r>
        <w:rPr>
          <w:rFonts w:ascii="华文仿宋" w:eastAsia="华文仿宋" w:hint="eastAsia"/>
          <w:b w:val="0"/>
          <w:spacing w:val="12"/>
          <w:u w:val="single"/>
        </w:rPr>
        <w:t xml:space="preserve"> </w:t>
      </w:r>
      <w:r>
        <w:t>处的押金、预付款、返利款及</w:t>
      </w:r>
      <w:r>
        <w:rPr>
          <w:spacing w:val="-13"/>
        </w:rPr>
        <w:t>其</w:t>
      </w:r>
      <w:r>
        <w:t>他款项中扣</w:t>
      </w:r>
      <w:proofErr w:type="gramStart"/>
      <w:r>
        <w:t>收资金</w:t>
      </w:r>
      <w:proofErr w:type="gramEnd"/>
      <w:r>
        <w:t>用于归还额度合同项下本息；</w:t>
      </w:r>
    </w:p>
    <w:p w:rsidR="00EF2526" w:rsidRDefault="00EF2526" w:rsidP="00EF2526">
      <w:pPr>
        <w:tabs>
          <w:tab w:val="left" w:pos="3076"/>
        </w:tabs>
        <w:spacing w:before="84"/>
        <w:ind w:left="220"/>
        <w:jc w:val="both"/>
        <w:rPr>
          <w:rFonts w:ascii="Microsoft JhengHei" w:eastAsia="Microsoft JhengHei"/>
          <w:b/>
          <w:sz w:val="18"/>
        </w:rPr>
      </w:pPr>
      <w:r>
        <w:rPr>
          <w:rFonts w:ascii="Microsoft JhengHei" w:eastAsia="Microsoft JhengHei" w:hint="eastAsia"/>
          <w:b/>
          <w:sz w:val="18"/>
        </w:rPr>
        <w:t>同时乙方不可撤销地授权</w:t>
      </w:r>
      <w:r>
        <w:rPr>
          <w:rFonts w:ascii="Times New Roman" w:eastAsia="Times New Roman"/>
          <w:b/>
          <w:sz w:val="18"/>
          <w:u w:val="single"/>
        </w:rPr>
        <w:tab/>
      </w:r>
      <w:r>
        <w:rPr>
          <w:sz w:val="18"/>
          <w:u w:val="single"/>
        </w:rPr>
        <w:t>/</w:t>
      </w:r>
      <w:r>
        <w:rPr>
          <w:spacing w:val="18"/>
          <w:sz w:val="18"/>
          <w:u w:val="single"/>
        </w:rPr>
        <w:t xml:space="preserve"> </w:t>
      </w:r>
      <w:r>
        <w:rPr>
          <w:rFonts w:ascii="Microsoft JhengHei" w:eastAsia="Microsoft JhengHei" w:hint="eastAsia"/>
          <w:b/>
          <w:sz w:val="18"/>
        </w:rPr>
        <w:t>将乙方的押金、预付款、返利款及其他款项划付给甲方或甲方委托</w:t>
      </w:r>
    </w:p>
    <w:p w:rsidR="00EF2526" w:rsidRDefault="00EF2526" w:rsidP="00EF2526">
      <w:pPr>
        <w:jc w:val="both"/>
        <w:rPr>
          <w:rFonts w:ascii="Microsoft JhengHei" w:eastAsia="Microsoft JhengHei"/>
          <w:sz w:val="18"/>
        </w:rPr>
        <w:sectPr w:rsidR="00EF2526">
          <w:pgSz w:w="11900" w:h="16840"/>
          <w:pgMar w:top="1460" w:right="1580" w:bottom="580" w:left="1600" w:header="0" w:footer="391" w:gutter="0"/>
          <w:cols w:space="720"/>
        </w:sectPr>
      </w:pPr>
    </w:p>
    <w:p w:rsidR="00EF2526" w:rsidRDefault="00EF2526" w:rsidP="00EF2526">
      <w:pPr>
        <w:pStyle w:val="1"/>
        <w:spacing w:before="1" w:line="247" w:lineRule="auto"/>
        <w:ind w:right="115"/>
        <w:jc w:val="left"/>
      </w:pPr>
      <w:r>
        <w:lastRenderedPageBreak/>
        <w:t>的第三</w:t>
      </w:r>
      <w:proofErr w:type="gramStart"/>
      <w:r>
        <w:t>方服务</w:t>
      </w:r>
      <w:proofErr w:type="gramEnd"/>
      <w:r>
        <w:t>机构，或退还至乙方在甲方或甲方委托的第三</w:t>
      </w:r>
      <w:proofErr w:type="gramStart"/>
      <w:r>
        <w:t>方服务</w:t>
      </w:r>
      <w:proofErr w:type="gramEnd"/>
      <w:r>
        <w:t>机构的还款账户，用于归还额度合同项下本息。</w:t>
      </w:r>
    </w:p>
    <w:p w:rsidR="00EF2526" w:rsidRDefault="00EF2526" w:rsidP="00EF2526">
      <w:pPr>
        <w:pStyle w:val="a3"/>
        <w:spacing w:line="264" w:lineRule="exact"/>
        <w:ind w:left="220"/>
      </w:pPr>
      <w:r>
        <w:t>3.9 乙方同意，甲方为了进行贷后管理、科学合理</w:t>
      </w:r>
      <w:proofErr w:type="gramStart"/>
      <w:r>
        <w:t>管控授信</w:t>
      </w:r>
      <w:proofErr w:type="gramEnd"/>
      <w:r>
        <w:t>额度及更好地向乙方提供授信服务，有权或委</w:t>
      </w:r>
    </w:p>
    <w:p w:rsidR="00EF2526" w:rsidRDefault="00EF2526" w:rsidP="00EF2526">
      <w:pPr>
        <w:pStyle w:val="a3"/>
        <w:spacing w:line="287" w:lineRule="exact"/>
        <w:ind w:left="220"/>
      </w:pPr>
      <w:r>
        <w:t>托第三</w:t>
      </w:r>
      <w:proofErr w:type="gramStart"/>
      <w:r>
        <w:t>方服务</w:t>
      </w:r>
      <w:proofErr w:type="gramEnd"/>
      <w:r>
        <w:t>机构将乙方的授信信息、借款及还款信息提供给</w:t>
      </w:r>
      <w:r w:rsidR="008F4440">
        <w:rPr>
          <w:u w:val="single"/>
        </w:rPr>
        <w:t xml:space="preserve">                    </w:t>
      </w:r>
      <w:r>
        <w:t>。</w:t>
      </w:r>
    </w:p>
    <w:p w:rsidR="00EF2526" w:rsidRDefault="00EF2526" w:rsidP="00EF2526">
      <w:pPr>
        <w:pStyle w:val="a3"/>
        <w:spacing w:before="1"/>
        <w:rPr>
          <w:sz w:val="23"/>
        </w:rPr>
      </w:pPr>
    </w:p>
    <w:p w:rsidR="00EF2526" w:rsidRDefault="00EF2526" w:rsidP="00EF2526">
      <w:pPr>
        <w:pStyle w:val="1"/>
        <w:ind w:left="0" w:right="329"/>
        <w:jc w:val="center"/>
      </w:pPr>
      <w:r>
        <w:t>第四条 附则</w:t>
      </w:r>
    </w:p>
    <w:p w:rsidR="00EF2526" w:rsidRDefault="00EF2526" w:rsidP="00EF2526">
      <w:pPr>
        <w:pStyle w:val="a3"/>
        <w:spacing w:before="8"/>
        <w:rPr>
          <w:rFonts w:ascii="Microsoft JhengHei"/>
          <w:b/>
          <w:sz w:val="13"/>
        </w:rPr>
      </w:pPr>
    </w:p>
    <w:p w:rsidR="00EF2526" w:rsidRDefault="00EF2526" w:rsidP="00EF2526">
      <w:pPr>
        <w:pStyle w:val="a4"/>
        <w:numPr>
          <w:ilvl w:val="1"/>
          <w:numId w:val="2"/>
        </w:numPr>
        <w:tabs>
          <w:tab w:val="left" w:pos="441"/>
        </w:tabs>
        <w:spacing w:line="309" w:lineRule="auto"/>
        <w:ind w:right="177" w:firstLine="0"/>
        <w:rPr>
          <w:sz w:val="18"/>
        </w:rPr>
      </w:pPr>
      <w:r>
        <w:rPr>
          <w:spacing w:val="-1"/>
          <w:sz w:val="18"/>
        </w:rPr>
        <w:t>额度合同中如果约定“借款借据”相关内容的，已展示至本合同第一条“借款要素”。数据展示位置的</w:t>
      </w:r>
      <w:r>
        <w:rPr>
          <w:sz w:val="18"/>
        </w:rPr>
        <w:t>调整不影响额度合同相关条款的效力。</w:t>
      </w:r>
      <w:bookmarkStart w:id="0" w:name="_GoBack"/>
      <w:bookmarkEnd w:id="0"/>
    </w:p>
    <w:p w:rsidR="00EF2526" w:rsidRDefault="00EF2526" w:rsidP="00EF2526">
      <w:pPr>
        <w:pStyle w:val="a4"/>
        <w:numPr>
          <w:ilvl w:val="1"/>
          <w:numId w:val="2"/>
        </w:numPr>
        <w:tabs>
          <w:tab w:val="left" w:pos="440"/>
        </w:tabs>
        <w:spacing w:before="55"/>
        <w:ind w:left="439"/>
        <w:rPr>
          <w:sz w:val="18"/>
        </w:rPr>
      </w:pPr>
      <w:r>
        <w:rPr>
          <w:sz w:val="18"/>
        </w:rPr>
        <w:t>其他未尽事宜以额度合同约定为准。</w:t>
      </w:r>
    </w:p>
    <w:p w:rsidR="00EF2526" w:rsidRDefault="00EF2526" w:rsidP="00EF2526">
      <w:pPr>
        <w:rPr>
          <w:sz w:val="18"/>
        </w:rPr>
        <w:sectPr w:rsidR="00EF2526">
          <w:pgSz w:w="11900" w:h="16840"/>
          <w:pgMar w:top="1460" w:right="1580" w:bottom="580" w:left="1600" w:header="0" w:footer="391" w:gutter="0"/>
          <w:cols w:space="720"/>
        </w:sectPr>
      </w:pPr>
    </w:p>
    <w:p w:rsidR="00EF2526" w:rsidRDefault="00EF2526" w:rsidP="00EF2526">
      <w:pPr>
        <w:pStyle w:val="a3"/>
        <w:spacing w:before="28"/>
        <w:ind w:left="220"/>
      </w:pPr>
      <w:bookmarkStart w:id="1" w:name="____________________________"/>
      <w:bookmarkEnd w:id="1"/>
      <w:r>
        <w:lastRenderedPageBreak/>
        <w:t>附件一：</w:t>
      </w:r>
    </w:p>
    <w:p w:rsidR="00EF2526" w:rsidRDefault="00EF2526" w:rsidP="00EF2526">
      <w:pPr>
        <w:pStyle w:val="a3"/>
        <w:spacing w:before="5"/>
        <w:rPr>
          <w:sz w:val="28"/>
        </w:rPr>
      </w:pPr>
    </w:p>
    <w:p w:rsidR="00EF2526" w:rsidRDefault="00EF2526" w:rsidP="00EF2526">
      <w:pPr>
        <w:pStyle w:val="1"/>
        <w:spacing w:before="15"/>
        <w:ind w:left="97" w:right="17"/>
        <w:jc w:val="center"/>
      </w:pPr>
      <w:proofErr w:type="gramStart"/>
      <w:r>
        <w:t>稳岗承诺</w:t>
      </w:r>
      <w:proofErr w:type="gramEnd"/>
      <w:r>
        <w:t>书</w:t>
      </w:r>
    </w:p>
    <w:p w:rsidR="00EF2526" w:rsidRDefault="00EF2526" w:rsidP="00EF2526">
      <w:pPr>
        <w:pStyle w:val="a3"/>
        <w:rPr>
          <w:rFonts w:ascii="Microsoft JhengHei"/>
          <w:b/>
        </w:rPr>
      </w:pPr>
    </w:p>
    <w:p w:rsidR="00EF2526" w:rsidRDefault="00EF2526" w:rsidP="00EF2526">
      <w:pPr>
        <w:pStyle w:val="a3"/>
        <w:rPr>
          <w:rFonts w:ascii="Microsoft JhengHei"/>
          <w:b/>
        </w:rPr>
      </w:pPr>
    </w:p>
    <w:p w:rsidR="00EF2526" w:rsidRDefault="00EF2526" w:rsidP="00EF2526">
      <w:pPr>
        <w:pStyle w:val="a3"/>
        <w:spacing w:before="11"/>
        <w:rPr>
          <w:rFonts w:ascii="Microsoft JhengHei"/>
          <w:b/>
          <w:sz w:val="20"/>
        </w:rPr>
      </w:pPr>
    </w:p>
    <w:p w:rsidR="00EF2526" w:rsidRDefault="00EF2526" w:rsidP="00EF2526">
      <w:pPr>
        <w:pStyle w:val="a3"/>
        <w:spacing w:before="1" w:line="196" w:lineRule="auto"/>
        <w:ind w:left="220" w:right="115" w:firstLine="360"/>
        <w:jc w:val="both"/>
      </w:pPr>
      <w:r>
        <w:t>借款人承诺，按照国家、省、</w:t>
      </w:r>
      <w:proofErr w:type="gramStart"/>
      <w:r>
        <w:t>市稳定</w:t>
      </w:r>
      <w:proofErr w:type="gramEnd"/>
      <w:r>
        <w:t>就业岗位的要求，创造条件促进就业、稳定就业岗位，不裁员、少裁员，将贷款人发放的借款用于单位流动资金用途，包括但不限于发放职工工资、缴纳社会保险费、转岗培训、技能提升培训及借款人其他流动资金需求。</w:t>
      </w:r>
    </w:p>
    <w:p w:rsidR="00EF2526" w:rsidRDefault="00EF2526" w:rsidP="00EF2526">
      <w:pPr>
        <w:pStyle w:val="a3"/>
        <w:spacing w:before="13"/>
        <w:rPr>
          <w:sz w:val="10"/>
        </w:rPr>
      </w:pPr>
    </w:p>
    <w:p w:rsidR="00EF2526" w:rsidRDefault="00EF2526" w:rsidP="00EF2526">
      <w:pPr>
        <w:pStyle w:val="a3"/>
        <w:spacing w:before="1" w:line="196" w:lineRule="auto"/>
        <w:ind w:left="220" w:right="279" w:firstLine="480"/>
      </w:pPr>
      <w:r>
        <w:t>同时，借款人承诺依法为职工足额缴纳失业保险费，主动承担社会责任，采取有效措施不裁员或裁员率低于本市城镇登记失业率。</w:t>
      </w:r>
    </w:p>
    <w:p w:rsidR="00EF2526" w:rsidRDefault="00EF2526" w:rsidP="00EF2526">
      <w:pPr>
        <w:pStyle w:val="a3"/>
        <w:spacing w:before="6"/>
        <w:rPr>
          <w:sz w:val="10"/>
        </w:rPr>
      </w:pPr>
    </w:p>
    <w:p w:rsidR="00EF2526" w:rsidRDefault="00EF2526" w:rsidP="00EF2526">
      <w:pPr>
        <w:pStyle w:val="a3"/>
        <w:ind w:left="700"/>
      </w:pPr>
      <w:r>
        <w:t>如与承诺不符，由借款人承担责任。</w:t>
      </w:r>
    </w:p>
    <w:p w:rsidR="00EF2526" w:rsidRDefault="00EF2526" w:rsidP="00EF2526">
      <w:pPr>
        <w:pStyle w:val="a3"/>
      </w:pPr>
    </w:p>
    <w:p w:rsidR="00EF2526" w:rsidRDefault="00EF2526" w:rsidP="00EF2526">
      <w:pPr>
        <w:pStyle w:val="a3"/>
      </w:pPr>
    </w:p>
    <w:p w:rsidR="00EF2526" w:rsidRDefault="00EF2526" w:rsidP="00EF2526">
      <w:pPr>
        <w:pStyle w:val="a3"/>
        <w:spacing w:before="13"/>
        <w:rPr>
          <w:sz w:val="16"/>
        </w:rPr>
      </w:pPr>
    </w:p>
    <w:p w:rsidR="00EF2526" w:rsidRDefault="00EF2526" w:rsidP="00EF2526">
      <w:pPr>
        <w:pStyle w:val="a3"/>
        <w:ind w:left="220"/>
      </w:pPr>
      <w:r>
        <w:t>附件二：</w:t>
      </w:r>
    </w:p>
    <w:p w:rsidR="00EF2526" w:rsidRDefault="00EF2526" w:rsidP="00EF2526">
      <w:pPr>
        <w:pStyle w:val="1"/>
        <w:spacing w:before="161"/>
        <w:ind w:left="60" w:right="119"/>
        <w:jc w:val="center"/>
      </w:pPr>
      <w:r>
        <w:t>资金用途承诺函</w:t>
      </w:r>
    </w:p>
    <w:p w:rsidR="00EF2526" w:rsidRDefault="00EF2526" w:rsidP="00EF2526">
      <w:pPr>
        <w:pStyle w:val="a3"/>
        <w:spacing w:before="16"/>
        <w:rPr>
          <w:rFonts w:ascii="Microsoft JhengHei"/>
          <w:b/>
          <w:sz w:val="20"/>
        </w:rPr>
      </w:pPr>
    </w:p>
    <w:p w:rsidR="00EF2526" w:rsidRDefault="00EF2526" w:rsidP="00EF2526">
      <w:pPr>
        <w:pStyle w:val="a3"/>
        <w:ind w:left="570"/>
      </w:pPr>
      <w:r>
        <w:t>借款人承诺，应按照本合同第一条约定的用途使用本合同项下借款，不得将借款资金用于以下用途：</w:t>
      </w:r>
    </w:p>
    <w:p w:rsidR="00EF2526" w:rsidRDefault="00EF2526" w:rsidP="00EF2526">
      <w:pPr>
        <w:pStyle w:val="a4"/>
        <w:numPr>
          <w:ilvl w:val="0"/>
          <w:numId w:val="1"/>
        </w:numPr>
        <w:tabs>
          <w:tab w:val="left" w:pos="650"/>
        </w:tabs>
        <w:spacing w:before="129"/>
        <w:rPr>
          <w:sz w:val="18"/>
        </w:rPr>
      </w:pPr>
      <w:r>
        <w:rPr>
          <w:sz w:val="18"/>
        </w:rPr>
        <w:t>购房及偿还住房抵押借款；</w:t>
      </w:r>
    </w:p>
    <w:p w:rsidR="00EF2526" w:rsidRDefault="00EF2526" w:rsidP="00EF2526">
      <w:pPr>
        <w:pStyle w:val="a4"/>
        <w:numPr>
          <w:ilvl w:val="0"/>
          <w:numId w:val="1"/>
        </w:numPr>
        <w:tabs>
          <w:tab w:val="left" w:pos="650"/>
        </w:tabs>
        <w:spacing w:before="134"/>
        <w:rPr>
          <w:sz w:val="18"/>
        </w:rPr>
      </w:pPr>
      <w:r>
        <w:rPr>
          <w:sz w:val="18"/>
        </w:rPr>
        <w:t>购买股票、债券、期货、金融衍生产品和资产管理产品等投资；</w:t>
      </w:r>
    </w:p>
    <w:p w:rsidR="00EF2526" w:rsidRDefault="00EF2526" w:rsidP="00EF2526">
      <w:pPr>
        <w:pStyle w:val="a4"/>
        <w:numPr>
          <w:ilvl w:val="0"/>
          <w:numId w:val="1"/>
        </w:numPr>
        <w:tabs>
          <w:tab w:val="left" w:pos="650"/>
        </w:tabs>
        <w:spacing w:before="136"/>
        <w:rPr>
          <w:sz w:val="18"/>
        </w:rPr>
      </w:pPr>
      <w:r>
        <w:rPr>
          <w:sz w:val="18"/>
        </w:rPr>
        <w:t>固定资产、股本权益性投资；</w:t>
      </w:r>
    </w:p>
    <w:p w:rsidR="00EF2526" w:rsidRDefault="00EF2526" w:rsidP="00EF2526">
      <w:pPr>
        <w:pStyle w:val="a4"/>
        <w:numPr>
          <w:ilvl w:val="0"/>
          <w:numId w:val="1"/>
        </w:numPr>
        <w:tabs>
          <w:tab w:val="left" w:pos="650"/>
        </w:tabs>
        <w:spacing w:before="134"/>
        <w:rPr>
          <w:sz w:val="18"/>
        </w:rPr>
      </w:pPr>
      <w:r>
        <w:rPr>
          <w:sz w:val="18"/>
        </w:rPr>
        <w:t>法律法规禁止的其他用途。</w:t>
      </w:r>
    </w:p>
    <w:p w:rsidR="00EF2526" w:rsidRDefault="00EF2526" w:rsidP="00EF2526">
      <w:pPr>
        <w:pStyle w:val="a3"/>
        <w:spacing w:before="154" w:line="228" w:lineRule="auto"/>
        <w:ind w:left="220" w:right="115" w:firstLine="360"/>
        <w:jc w:val="both"/>
      </w:pPr>
      <w:r>
        <w:t>甲方有权以账户分析、凭证检查、自行前往或通过委派第三</w:t>
      </w:r>
      <w:proofErr w:type="gramStart"/>
      <w:r>
        <w:t>方服务</w:t>
      </w:r>
      <w:proofErr w:type="gramEnd"/>
      <w:r>
        <w:t>机构进行现场调查等方式对借款资金的用途、去向、使用情况进行监管，并有权视情况要求乙方汇总报告借款资金使用情况，乙方应予以配合。</w:t>
      </w:r>
    </w:p>
    <w:p w:rsidR="00EF2526" w:rsidRDefault="00EF2526" w:rsidP="00EF2526">
      <w:pPr>
        <w:pStyle w:val="a3"/>
        <w:spacing w:before="2" w:line="345" w:lineRule="auto"/>
        <w:ind w:left="220" w:right="219" w:firstLine="360"/>
      </w:pPr>
      <w:r>
        <w:rPr>
          <w:spacing w:val="-1"/>
        </w:rPr>
        <w:t>甲方一旦发现借款被挪用于房地产领域的，将立刻收回借款，压降授信额度，并追究乙方相应法律责</w:t>
      </w:r>
      <w:r>
        <w:t>任。</w:t>
      </w:r>
    </w:p>
    <w:p w:rsidR="00EF2526" w:rsidRDefault="00EF2526" w:rsidP="00EF2526">
      <w:pPr>
        <w:spacing w:line="345" w:lineRule="auto"/>
        <w:sectPr w:rsidR="00EF2526">
          <w:pgSz w:w="11900" w:h="16840"/>
          <w:pgMar w:top="1400" w:right="1580" w:bottom="580" w:left="1600" w:header="0" w:footer="391" w:gutter="0"/>
          <w:cols w:space="720"/>
        </w:sectPr>
      </w:pPr>
    </w:p>
    <w:p w:rsidR="00EF2526" w:rsidRDefault="00EF2526" w:rsidP="00EF2526">
      <w:pPr>
        <w:pStyle w:val="a3"/>
        <w:spacing w:before="25"/>
        <w:ind w:left="220"/>
      </w:pPr>
      <w:r>
        <w:lastRenderedPageBreak/>
        <w:t>（本页为编号</w:t>
      </w:r>
      <w:r>
        <w:rPr>
          <w:rFonts w:ascii="Times New Roman" w:eastAsia="Times New Roman"/>
          <w:u w:val="single"/>
        </w:rPr>
        <w:t xml:space="preserve"> </w:t>
      </w:r>
      <w:r w:rsidR="008F4440">
        <w:rPr>
          <w:u w:val="single"/>
        </w:rPr>
        <w:t xml:space="preserve">               </w:t>
      </w:r>
      <w:r>
        <w:t>的《借款合同》的签章页）</w:t>
      </w:r>
    </w:p>
    <w:p w:rsidR="00EF2526" w:rsidRDefault="00EF2526" w:rsidP="00EF2526">
      <w:pPr>
        <w:pStyle w:val="a3"/>
        <w:rPr>
          <w:sz w:val="20"/>
        </w:rPr>
      </w:pPr>
    </w:p>
    <w:p w:rsidR="00EF2526" w:rsidRDefault="00EF2526" w:rsidP="00EF2526">
      <w:pPr>
        <w:pStyle w:val="a3"/>
        <w:rPr>
          <w:sz w:val="20"/>
        </w:rPr>
      </w:pPr>
    </w:p>
    <w:p w:rsidR="00EF2526" w:rsidRDefault="00EF2526" w:rsidP="00EF2526">
      <w:pPr>
        <w:pStyle w:val="a3"/>
        <w:rPr>
          <w:sz w:val="20"/>
        </w:rPr>
      </w:pPr>
    </w:p>
    <w:p w:rsidR="00EF2526" w:rsidRDefault="00EF2526" w:rsidP="00EF2526">
      <w:pPr>
        <w:pStyle w:val="a3"/>
        <w:rPr>
          <w:sz w:val="20"/>
        </w:rPr>
      </w:pPr>
    </w:p>
    <w:p w:rsidR="00EF2526" w:rsidRDefault="00EF2526" w:rsidP="00EF2526">
      <w:pPr>
        <w:pStyle w:val="a3"/>
        <w:rPr>
          <w:sz w:val="20"/>
        </w:rPr>
      </w:pPr>
    </w:p>
    <w:p w:rsidR="00EF2526" w:rsidRDefault="00EF2526" w:rsidP="00EF2526">
      <w:pPr>
        <w:pStyle w:val="a3"/>
        <w:rPr>
          <w:sz w:val="20"/>
        </w:rPr>
      </w:pPr>
    </w:p>
    <w:p w:rsidR="00EF2526" w:rsidRDefault="00EF2526" w:rsidP="00EF2526">
      <w:pPr>
        <w:pStyle w:val="a3"/>
        <w:spacing w:before="13"/>
        <w:rPr>
          <w:sz w:val="17"/>
        </w:rPr>
      </w:pPr>
    </w:p>
    <w:p w:rsidR="00EF2526" w:rsidRDefault="00EF2526" w:rsidP="00EF2526">
      <w:pPr>
        <w:pStyle w:val="a3"/>
        <w:ind w:left="220"/>
      </w:pPr>
      <w:r>
        <w:t>甲方（盖章）：</w:t>
      </w: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spacing w:before="5"/>
        <w:rPr>
          <w:sz w:val="11"/>
        </w:rPr>
      </w:pPr>
    </w:p>
    <w:p w:rsidR="00EF2526" w:rsidRDefault="00EF2526" w:rsidP="00EF2526">
      <w:pPr>
        <w:pStyle w:val="a3"/>
        <w:ind w:left="219"/>
      </w:pPr>
      <w:r>
        <w:t>签署日：</w:t>
      </w:r>
      <w:r w:rsidR="008F4440" w:rsidDel="008F4440">
        <w:t xml:space="preserve"> </w:t>
      </w:r>
    </w:p>
    <w:p w:rsidR="00EF2526" w:rsidRDefault="00EF2526" w:rsidP="008F4440">
      <w:pPr>
        <w:pStyle w:val="a3"/>
        <w:ind w:left="219"/>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spacing w:before="5"/>
        <w:rPr>
          <w:sz w:val="11"/>
        </w:rPr>
      </w:pPr>
    </w:p>
    <w:p w:rsidR="00EF2526" w:rsidRDefault="00EF2526" w:rsidP="00EF2526">
      <w:pPr>
        <w:pStyle w:val="a3"/>
        <w:spacing w:before="1"/>
        <w:ind w:left="219"/>
      </w:pPr>
      <w:r>
        <w:t>乙方（盖章）：</w:t>
      </w: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pPr>
    </w:p>
    <w:p w:rsidR="00EF2526" w:rsidRDefault="00EF2526" w:rsidP="00EF2526">
      <w:pPr>
        <w:pStyle w:val="a3"/>
        <w:spacing w:before="3"/>
        <w:rPr>
          <w:sz w:val="25"/>
        </w:rPr>
      </w:pPr>
    </w:p>
    <w:p w:rsidR="00EF2526" w:rsidRDefault="00EF2526" w:rsidP="00EF2526">
      <w:pPr>
        <w:pStyle w:val="a3"/>
        <w:ind w:left="220"/>
      </w:pPr>
      <w:r>
        <w:t>签署日：</w:t>
      </w:r>
    </w:p>
    <w:p w:rsidR="00310FC9" w:rsidRPr="00EF2526" w:rsidRDefault="00310FC9" w:rsidP="00EF2526"/>
    <w:sectPr w:rsidR="00310FC9" w:rsidRPr="00EF2526">
      <w:footerReference w:type="default" r:id="rId9"/>
      <w:pgSz w:w="11900" w:h="16840"/>
      <w:pgMar w:top="1600" w:right="1580" w:bottom="580" w:left="1600" w:header="0"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7B" w:rsidRDefault="00A5377B">
      <w:r>
        <w:separator/>
      </w:r>
    </w:p>
  </w:endnote>
  <w:endnote w:type="continuationSeparator" w:id="0">
    <w:p w:rsidR="00A5377B" w:rsidRDefault="00A5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华文仿宋">
    <w:altName w:val="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526" w:rsidRDefault="00EF252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68.75pt;margin-top:811.45pt;width:56.55pt;height:10pt;z-index:-251656704;mso-position-horizontal-relative:page;mso-position-vertical-relative:page" filled="f" stroked="f">
          <v:textbox inset="0,0,0,0">
            <w:txbxContent>
              <w:p w:rsidR="00EF2526" w:rsidRDefault="00EF2526">
                <w:pPr>
                  <w:spacing w:line="200" w:lineRule="exact"/>
                  <w:ind w:left="20"/>
                  <w:rPr>
                    <w:sz w:val="16"/>
                  </w:rPr>
                </w:pPr>
                <w:r>
                  <w:rPr>
                    <w:sz w:val="16"/>
                  </w:rPr>
                  <w:t xml:space="preserve">第 </w:t>
                </w:r>
                <w:r>
                  <w:fldChar w:fldCharType="begin"/>
                </w:r>
                <w:r>
                  <w:rPr>
                    <w:sz w:val="16"/>
                  </w:rPr>
                  <w:instrText xml:space="preserve"> PAGE </w:instrText>
                </w:r>
                <w:r>
                  <w:fldChar w:fldCharType="separate"/>
                </w:r>
                <w:r w:rsidR="008F4440">
                  <w:rPr>
                    <w:noProof/>
                    <w:sz w:val="16"/>
                  </w:rPr>
                  <w:t>5</w:t>
                </w:r>
                <w:r>
                  <w:fldChar w:fldCharType="end"/>
                </w:r>
                <w:r>
                  <w:rPr>
                    <w:sz w:val="16"/>
                  </w:rPr>
                  <w:t xml:space="preserve"> 页/共 6 页</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FC9" w:rsidRDefault="00A5377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68.75pt;margin-top:811.45pt;width:56.55pt;height:10pt;z-index:-251658752;mso-position-horizontal-relative:page;mso-position-vertical-relative:page" filled="f" stroked="f">
          <v:textbox inset="0,0,0,0">
            <w:txbxContent>
              <w:p w:rsidR="00310FC9" w:rsidRDefault="00A5377B">
                <w:pPr>
                  <w:spacing w:line="200" w:lineRule="exact"/>
                  <w:ind w:left="20"/>
                  <w:rPr>
                    <w:sz w:val="16"/>
                  </w:rPr>
                </w:pPr>
                <w:r>
                  <w:rPr>
                    <w:sz w:val="16"/>
                  </w:rPr>
                  <w:t>第</w:t>
                </w:r>
                <w:r>
                  <w:rPr>
                    <w:sz w:val="16"/>
                  </w:rPr>
                  <w:t xml:space="preserve"> </w:t>
                </w:r>
                <w:r>
                  <w:fldChar w:fldCharType="begin"/>
                </w:r>
                <w:r>
                  <w:rPr>
                    <w:sz w:val="16"/>
                  </w:rPr>
                  <w:instrText xml:space="preserve"> PAGE </w:instrText>
                </w:r>
                <w:r>
                  <w:fldChar w:fldCharType="separate"/>
                </w:r>
                <w:r w:rsidR="008F4440">
                  <w:rPr>
                    <w:noProof/>
                    <w:sz w:val="16"/>
                  </w:rPr>
                  <w:t>6</w:t>
                </w:r>
                <w:r>
                  <w:fldChar w:fldCharType="end"/>
                </w:r>
                <w:r>
                  <w:rPr>
                    <w:sz w:val="16"/>
                  </w:rPr>
                  <w:t xml:space="preserve"> </w:t>
                </w:r>
                <w:r>
                  <w:rPr>
                    <w:sz w:val="16"/>
                  </w:rPr>
                  <w:t>页</w:t>
                </w:r>
                <w:r>
                  <w:rPr>
                    <w:sz w:val="16"/>
                  </w:rPr>
                  <w:t>/</w:t>
                </w:r>
                <w:r>
                  <w:rPr>
                    <w:sz w:val="16"/>
                  </w:rPr>
                  <w:t>共</w:t>
                </w:r>
                <w:r>
                  <w:rPr>
                    <w:sz w:val="16"/>
                  </w:rPr>
                  <w:t xml:space="preserve"> 6 </w:t>
                </w:r>
                <w:r>
                  <w:rPr>
                    <w:sz w:val="16"/>
                  </w:rPr>
                  <w:t>页</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7B" w:rsidRDefault="00A5377B">
      <w:r>
        <w:separator/>
      </w:r>
    </w:p>
  </w:footnote>
  <w:footnote w:type="continuationSeparator" w:id="0">
    <w:p w:rsidR="00A5377B" w:rsidRDefault="00A53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B16A0"/>
    <w:multiLevelType w:val="hybridMultilevel"/>
    <w:tmpl w:val="47A2789E"/>
    <w:lvl w:ilvl="0" w:tplc="A402582C">
      <w:start w:val="1"/>
      <w:numFmt w:val="decimal"/>
      <w:lvlText w:val="（%1）"/>
      <w:lvlJc w:val="left"/>
      <w:pPr>
        <w:ind w:left="649" w:hanging="431"/>
      </w:pPr>
      <w:rPr>
        <w:rFonts w:ascii="华文仿宋" w:eastAsia="华文仿宋" w:hAnsi="华文仿宋" w:cs="华文仿宋" w:hint="default"/>
        <w:w w:val="100"/>
        <w:sz w:val="16"/>
        <w:szCs w:val="16"/>
        <w:lang w:val="en-US" w:eastAsia="zh-CN" w:bidi="ar-SA"/>
      </w:rPr>
    </w:lvl>
    <w:lvl w:ilvl="1" w:tplc="E17CCCEE">
      <w:numFmt w:val="bullet"/>
      <w:lvlText w:val="•"/>
      <w:lvlJc w:val="left"/>
      <w:pPr>
        <w:ind w:left="1448" w:hanging="431"/>
      </w:pPr>
      <w:rPr>
        <w:rFonts w:hint="default"/>
        <w:lang w:val="en-US" w:eastAsia="zh-CN" w:bidi="ar-SA"/>
      </w:rPr>
    </w:lvl>
    <w:lvl w:ilvl="2" w:tplc="5C74377C">
      <w:numFmt w:val="bullet"/>
      <w:lvlText w:val="•"/>
      <w:lvlJc w:val="left"/>
      <w:pPr>
        <w:ind w:left="2256" w:hanging="431"/>
      </w:pPr>
      <w:rPr>
        <w:rFonts w:hint="default"/>
        <w:lang w:val="en-US" w:eastAsia="zh-CN" w:bidi="ar-SA"/>
      </w:rPr>
    </w:lvl>
    <w:lvl w:ilvl="3" w:tplc="F3AEFC7E">
      <w:numFmt w:val="bullet"/>
      <w:lvlText w:val="•"/>
      <w:lvlJc w:val="left"/>
      <w:pPr>
        <w:ind w:left="3064" w:hanging="431"/>
      </w:pPr>
      <w:rPr>
        <w:rFonts w:hint="default"/>
        <w:lang w:val="en-US" w:eastAsia="zh-CN" w:bidi="ar-SA"/>
      </w:rPr>
    </w:lvl>
    <w:lvl w:ilvl="4" w:tplc="3026A2B6">
      <w:numFmt w:val="bullet"/>
      <w:lvlText w:val="•"/>
      <w:lvlJc w:val="left"/>
      <w:pPr>
        <w:ind w:left="3872" w:hanging="431"/>
      </w:pPr>
      <w:rPr>
        <w:rFonts w:hint="default"/>
        <w:lang w:val="en-US" w:eastAsia="zh-CN" w:bidi="ar-SA"/>
      </w:rPr>
    </w:lvl>
    <w:lvl w:ilvl="5" w:tplc="B114DBA4">
      <w:numFmt w:val="bullet"/>
      <w:lvlText w:val="•"/>
      <w:lvlJc w:val="left"/>
      <w:pPr>
        <w:ind w:left="4680" w:hanging="431"/>
      </w:pPr>
      <w:rPr>
        <w:rFonts w:hint="default"/>
        <w:lang w:val="en-US" w:eastAsia="zh-CN" w:bidi="ar-SA"/>
      </w:rPr>
    </w:lvl>
    <w:lvl w:ilvl="6" w:tplc="9E08108A">
      <w:numFmt w:val="bullet"/>
      <w:lvlText w:val="•"/>
      <w:lvlJc w:val="left"/>
      <w:pPr>
        <w:ind w:left="5488" w:hanging="431"/>
      </w:pPr>
      <w:rPr>
        <w:rFonts w:hint="default"/>
        <w:lang w:val="en-US" w:eastAsia="zh-CN" w:bidi="ar-SA"/>
      </w:rPr>
    </w:lvl>
    <w:lvl w:ilvl="7" w:tplc="F5B0E31C">
      <w:numFmt w:val="bullet"/>
      <w:lvlText w:val="•"/>
      <w:lvlJc w:val="left"/>
      <w:pPr>
        <w:ind w:left="6296" w:hanging="431"/>
      </w:pPr>
      <w:rPr>
        <w:rFonts w:hint="default"/>
        <w:lang w:val="en-US" w:eastAsia="zh-CN" w:bidi="ar-SA"/>
      </w:rPr>
    </w:lvl>
    <w:lvl w:ilvl="8" w:tplc="5CEA0164">
      <w:numFmt w:val="bullet"/>
      <w:lvlText w:val="•"/>
      <w:lvlJc w:val="left"/>
      <w:pPr>
        <w:ind w:left="7104" w:hanging="431"/>
      </w:pPr>
      <w:rPr>
        <w:rFonts w:hint="default"/>
        <w:lang w:val="en-US" w:eastAsia="zh-CN" w:bidi="ar-SA"/>
      </w:rPr>
    </w:lvl>
  </w:abstractNum>
  <w:abstractNum w:abstractNumId="1">
    <w:nsid w:val="292B0A28"/>
    <w:multiLevelType w:val="hybridMultilevel"/>
    <w:tmpl w:val="A7B412AC"/>
    <w:lvl w:ilvl="0" w:tplc="8F6A6DF2">
      <w:start w:val="1"/>
      <w:numFmt w:val="decimal"/>
      <w:lvlText w:val="（%1）"/>
      <w:lvlJc w:val="left"/>
      <w:pPr>
        <w:ind w:left="649" w:hanging="431"/>
      </w:pPr>
      <w:rPr>
        <w:rFonts w:ascii="Microsoft JhengHei" w:eastAsia="Microsoft JhengHei" w:hAnsi="Microsoft JhengHei" w:cs="Microsoft JhengHei" w:hint="default"/>
        <w:b/>
        <w:bCs/>
        <w:w w:val="95"/>
        <w:sz w:val="16"/>
        <w:szCs w:val="16"/>
        <w:lang w:val="en-US" w:eastAsia="zh-CN" w:bidi="ar-SA"/>
      </w:rPr>
    </w:lvl>
    <w:lvl w:ilvl="1" w:tplc="6B504D80">
      <w:numFmt w:val="bullet"/>
      <w:lvlText w:val="•"/>
      <w:lvlJc w:val="left"/>
      <w:pPr>
        <w:ind w:left="1448" w:hanging="431"/>
      </w:pPr>
      <w:rPr>
        <w:rFonts w:hint="default"/>
        <w:lang w:val="en-US" w:eastAsia="zh-CN" w:bidi="ar-SA"/>
      </w:rPr>
    </w:lvl>
    <w:lvl w:ilvl="2" w:tplc="A6C8CBF0">
      <w:numFmt w:val="bullet"/>
      <w:lvlText w:val="•"/>
      <w:lvlJc w:val="left"/>
      <w:pPr>
        <w:ind w:left="2256" w:hanging="431"/>
      </w:pPr>
      <w:rPr>
        <w:rFonts w:hint="default"/>
        <w:lang w:val="en-US" w:eastAsia="zh-CN" w:bidi="ar-SA"/>
      </w:rPr>
    </w:lvl>
    <w:lvl w:ilvl="3" w:tplc="3D7E6CE0">
      <w:numFmt w:val="bullet"/>
      <w:lvlText w:val="•"/>
      <w:lvlJc w:val="left"/>
      <w:pPr>
        <w:ind w:left="3064" w:hanging="431"/>
      </w:pPr>
      <w:rPr>
        <w:rFonts w:hint="default"/>
        <w:lang w:val="en-US" w:eastAsia="zh-CN" w:bidi="ar-SA"/>
      </w:rPr>
    </w:lvl>
    <w:lvl w:ilvl="4" w:tplc="5066BB66">
      <w:numFmt w:val="bullet"/>
      <w:lvlText w:val="•"/>
      <w:lvlJc w:val="left"/>
      <w:pPr>
        <w:ind w:left="3872" w:hanging="431"/>
      </w:pPr>
      <w:rPr>
        <w:rFonts w:hint="default"/>
        <w:lang w:val="en-US" w:eastAsia="zh-CN" w:bidi="ar-SA"/>
      </w:rPr>
    </w:lvl>
    <w:lvl w:ilvl="5" w:tplc="E8549EEE">
      <w:numFmt w:val="bullet"/>
      <w:lvlText w:val="•"/>
      <w:lvlJc w:val="left"/>
      <w:pPr>
        <w:ind w:left="4680" w:hanging="431"/>
      </w:pPr>
      <w:rPr>
        <w:rFonts w:hint="default"/>
        <w:lang w:val="en-US" w:eastAsia="zh-CN" w:bidi="ar-SA"/>
      </w:rPr>
    </w:lvl>
    <w:lvl w:ilvl="6" w:tplc="A7587D9C">
      <w:numFmt w:val="bullet"/>
      <w:lvlText w:val="•"/>
      <w:lvlJc w:val="left"/>
      <w:pPr>
        <w:ind w:left="5488" w:hanging="431"/>
      </w:pPr>
      <w:rPr>
        <w:rFonts w:hint="default"/>
        <w:lang w:val="en-US" w:eastAsia="zh-CN" w:bidi="ar-SA"/>
      </w:rPr>
    </w:lvl>
    <w:lvl w:ilvl="7" w:tplc="4FA6FE30">
      <w:numFmt w:val="bullet"/>
      <w:lvlText w:val="•"/>
      <w:lvlJc w:val="left"/>
      <w:pPr>
        <w:ind w:left="6296" w:hanging="431"/>
      </w:pPr>
      <w:rPr>
        <w:rFonts w:hint="default"/>
        <w:lang w:val="en-US" w:eastAsia="zh-CN" w:bidi="ar-SA"/>
      </w:rPr>
    </w:lvl>
    <w:lvl w:ilvl="8" w:tplc="01E05F42">
      <w:numFmt w:val="bullet"/>
      <w:lvlText w:val="•"/>
      <w:lvlJc w:val="left"/>
      <w:pPr>
        <w:ind w:left="7104" w:hanging="431"/>
      </w:pPr>
      <w:rPr>
        <w:rFonts w:hint="default"/>
        <w:lang w:val="en-US" w:eastAsia="zh-CN" w:bidi="ar-SA"/>
      </w:rPr>
    </w:lvl>
  </w:abstractNum>
  <w:abstractNum w:abstractNumId="2">
    <w:nsid w:val="3F8B79A1"/>
    <w:multiLevelType w:val="multilevel"/>
    <w:tmpl w:val="A722697A"/>
    <w:lvl w:ilvl="0">
      <w:start w:val="3"/>
      <w:numFmt w:val="decimal"/>
      <w:lvlText w:val="%1"/>
      <w:lvlJc w:val="left"/>
      <w:pPr>
        <w:ind w:left="220" w:hanging="259"/>
      </w:pPr>
      <w:rPr>
        <w:rFonts w:hint="default"/>
        <w:lang w:val="en-US" w:eastAsia="zh-CN" w:bidi="ar-SA"/>
      </w:rPr>
    </w:lvl>
    <w:lvl w:ilvl="1">
      <w:start w:val="1"/>
      <w:numFmt w:val="decimal"/>
      <w:lvlText w:val="%1.%2"/>
      <w:lvlJc w:val="left"/>
      <w:pPr>
        <w:ind w:left="220" w:hanging="259"/>
      </w:pPr>
      <w:rPr>
        <w:rFonts w:hint="default"/>
        <w:b/>
        <w:bCs/>
        <w:w w:val="80"/>
        <w:lang w:val="en-US" w:eastAsia="zh-CN" w:bidi="ar-SA"/>
      </w:rPr>
    </w:lvl>
    <w:lvl w:ilvl="2">
      <w:numFmt w:val="bullet"/>
      <w:lvlText w:val="•"/>
      <w:lvlJc w:val="left"/>
      <w:pPr>
        <w:ind w:left="1920" w:hanging="259"/>
      </w:pPr>
      <w:rPr>
        <w:rFonts w:hint="default"/>
        <w:lang w:val="en-US" w:eastAsia="zh-CN" w:bidi="ar-SA"/>
      </w:rPr>
    </w:lvl>
    <w:lvl w:ilvl="3">
      <w:numFmt w:val="bullet"/>
      <w:lvlText w:val="•"/>
      <w:lvlJc w:val="left"/>
      <w:pPr>
        <w:ind w:left="2770" w:hanging="259"/>
      </w:pPr>
      <w:rPr>
        <w:rFonts w:hint="default"/>
        <w:lang w:val="en-US" w:eastAsia="zh-CN" w:bidi="ar-SA"/>
      </w:rPr>
    </w:lvl>
    <w:lvl w:ilvl="4">
      <w:numFmt w:val="bullet"/>
      <w:lvlText w:val="•"/>
      <w:lvlJc w:val="left"/>
      <w:pPr>
        <w:ind w:left="3620" w:hanging="259"/>
      </w:pPr>
      <w:rPr>
        <w:rFonts w:hint="default"/>
        <w:lang w:val="en-US" w:eastAsia="zh-CN" w:bidi="ar-SA"/>
      </w:rPr>
    </w:lvl>
    <w:lvl w:ilvl="5">
      <w:numFmt w:val="bullet"/>
      <w:lvlText w:val="•"/>
      <w:lvlJc w:val="left"/>
      <w:pPr>
        <w:ind w:left="4470" w:hanging="259"/>
      </w:pPr>
      <w:rPr>
        <w:rFonts w:hint="default"/>
        <w:lang w:val="en-US" w:eastAsia="zh-CN" w:bidi="ar-SA"/>
      </w:rPr>
    </w:lvl>
    <w:lvl w:ilvl="6">
      <w:numFmt w:val="bullet"/>
      <w:lvlText w:val="•"/>
      <w:lvlJc w:val="left"/>
      <w:pPr>
        <w:ind w:left="5320" w:hanging="259"/>
      </w:pPr>
      <w:rPr>
        <w:rFonts w:hint="default"/>
        <w:lang w:val="en-US" w:eastAsia="zh-CN" w:bidi="ar-SA"/>
      </w:rPr>
    </w:lvl>
    <w:lvl w:ilvl="7">
      <w:numFmt w:val="bullet"/>
      <w:lvlText w:val="•"/>
      <w:lvlJc w:val="left"/>
      <w:pPr>
        <w:ind w:left="6170" w:hanging="259"/>
      </w:pPr>
      <w:rPr>
        <w:rFonts w:hint="default"/>
        <w:lang w:val="en-US" w:eastAsia="zh-CN" w:bidi="ar-SA"/>
      </w:rPr>
    </w:lvl>
    <w:lvl w:ilvl="8">
      <w:numFmt w:val="bullet"/>
      <w:lvlText w:val="•"/>
      <w:lvlJc w:val="left"/>
      <w:pPr>
        <w:ind w:left="7020" w:hanging="259"/>
      </w:pPr>
      <w:rPr>
        <w:rFonts w:hint="default"/>
        <w:lang w:val="en-US" w:eastAsia="zh-CN" w:bidi="ar-SA"/>
      </w:rPr>
    </w:lvl>
  </w:abstractNum>
  <w:abstractNum w:abstractNumId="3">
    <w:nsid w:val="4ABA0827"/>
    <w:multiLevelType w:val="hybridMultilevel"/>
    <w:tmpl w:val="F7CE5826"/>
    <w:lvl w:ilvl="0" w:tplc="FE464C1A">
      <w:start w:val="1"/>
      <w:numFmt w:val="decimal"/>
      <w:lvlText w:val="（%1）"/>
      <w:lvlJc w:val="left"/>
      <w:pPr>
        <w:ind w:left="649" w:hanging="431"/>
      </w:pPr>
      <w:rPr>
        <w:rFonts w:ascii="华文仿宋" w:eastAsia="华文仿宋" w:hAnsi="华文仿宋" w:cs="华文仿宋" w:hint="default"/>
        <w:w w:val="100"/>
        <w:sz w:val="16"/>
        <w:szCs w:val="16"/>
        <w:lang w:val="en-US" w:eastAsia="zh-CN" w:bidi="ar-SA"/>
      </w:rPr>
    </w:lvl>
    <w:lvl w:ilvl="1" w:tplc="F5CC52CC">
      <w:numFmt w:val="bullet"/>
      <w:lvlText w:val="•"/>
      <w:lvlJc w:val="left"/>
      <w:pPr>
        <w:ind w:left="1448" w:hanging="431"/>
      </w:pPr>
      <w:rPr>
        <w:rFonts w:hint="default"/>
        <w:lang w:val="en-US" w:eastAsia="zh-CN" w:bidi="ar-SA"/>
      </w:rPr>
    </w:lvl>
    <w:lvl w:ilvl="2" w:tplc="F4F26BCA">
      <w:numFmt w:val="bullet"/>
      <w:lvlText w:val="•"/>
      <w:lvlJc w:val="left"/>
      <w:pPr>
        <w:ind w:left="2256" w:hanging="431"/>
      </w:pPr>
      <w:rPr>
        <w:rFonts w:hint="default"/>
        <w:lang w:val="en-US" w:eastAsia="zh-CN" w:bidi="ar-SA"/>
      </w:rPr>
    </w:lvl>
    <w:lvl w:ilvl="3" w:tplc="92D439DC">
      <w:numFmt w:val="bullet"/>
      <w:lvlText w:val="•"/>
      <w:lvlJc w:val="left"/>
      <w:pPr>
        <w:ind w:left="3064" w:hanging="431"/>
      </w:pPr>
      <w:rPr>
        <w:rFonts w:hint="default"/>
        <w:lang w:val="en-US" w:eastAsia="zh-CN" w:bidi="ar-SA"/>
      </w:rPr>
    </w:lvl>
    <w:lvl w:ilvl="4" w:tplc="336E716C">
      <w:numFmt w:val="bullet"/>
      <w:lvlText w:val="•"/>
      <w:lvlJc w:val="left"/>
      <w:pPr>
        <w:ind w:left="3872" w:hanging="431"/>
      </w:pPr>
      <w:rPr>
        <w:rFonts w:hint="default"/>
        <w:lang w:val="en-US" w:eastAsia="zh-CN" w:bidi="ar-SA"/>
      </w:rPr>
    </w:lvl>
    <w:lvl w:ilvl="5" w:tplc="A44A304C">
      <w:numFmt w:val="bullet"/>
      <w:lvlText w:val="•"/>
      <w:lvlJc w:val="left"/>
      <w:pPr>
        <w:ind w:left="4680" w:hanging="431"/>
      </w:pPr>
      <w:rPr>
        <w:rFonts w:hint="default"/>
        <w:lang w:val="en-US" w:eastAsia="zh-CN" w:bidi="ar-SA"/>
      </w:rPr>
    </w:lvl>
    <w:lvl w:ilvl="6" w:tplc="48345176">
      <w:numFmt w:val="bullet"/>
      <w:lvlText w:val="•"/>
      <w:lvlJc w:val="left"/>
      <w:pPr>
        <w:ind w:left="5488" w:hanging="431"/>
      </w:pPr>
      <w:rPr>
        <w:rFonts w:hint="default"/>
        <w:lang w:val="en-US" w:eastAsia="zh-CN" w:bidi="ar-SA"/>
      </w:rPr>
    </w:lvl>
    <w:lvl w:ilvl="7" w:tplc="AF3E7246">
      <w:numFmt w:val="bullet"/>
      <w:lvlText w:val="•"/>
      <w:lvlJc w:val="left"/>
      <w:pPr>
        <w:ind w:left="6296" w:hanging="431"/>
      </w:pPr>
      <w:rPr>
        <w:rFonts w:hint="default"/>
        <w:lang w:val="en-US" w:eastAsia="zh-CN" w:bidi="ar-SA"/>
      </w:rPr>
    </w:lvl>
    <w:lvl w:ilvl="8" w:tplc="83387F78">
      <w:numFmt w:val="bullet"/>
      <w:lvlText w:val="•"/>
      <w:lvlJc w:val="left"/>
      <w:pPr>
        <w:ind w:left="7104" w:hanging="431"/>
      </w:pPr>
      <w:rPr>
        <w:rFonts w:hint="default"/>
        <w:lang w:val="en-US" w:eastAsia="zh-CN" w:bidi="ar-SA"/>
      </w:rPr>
    </w:lvl>
  </w:abstractNum>
  <w:abstractNum w:abstractNumId="4">
    <w:nsid w:val="4D4B7CF9"/>
    <w:multiLevelType w:val="multilevel"/>
    <w:tmpl w:val="01D0D706"/>
    <w:lvl w:ilvl="0">
      <w:start w:val="4"/>
      <w:numFmt w:val="decimal"/>
      <w:lvlText w:val="%1"/>
      <w:lvlJc w:val="left"/>
      <w:pPr>
        <w:ind w:left="220" w:hanging="221"/>
      </w:pPr>
      <w:rPr>
        <w:rFonts w:hint="default"/>
        <w:lang w:val="en-US" w:eastAsia="zh-CN" w:bidi="ar-SA"/>
      </w:rPr>
    </w:lvl>
    <w:lvl w:ilvl="1">
      <w:start w:val="1"/>
      <w:numFmt w:val="decimal"/>
      <w:lvlText w:val="%1.%2"/>
      <w:lvlJc w:val="left"/>
      <w:pPr>
        <w:ind w:left="220" w:hanging="221"/>
      </w:pPr>
      <w:rPr>
        <w:rFonts w:ascii="华文仿宋" w:eastAsia="华文仿宋" w:hAnsi="华文仿宋" w:cs="华文仿宋" w:hint="default"/>
        <w:w w:val="100"/>
        <w:sz w:val="16"/>
        <w:szCs w:val="16"/>
        <w:lang w:val="en-US" w:eastAsia="zh-CN" w:bidi="ar-SA"/>
      </w:rPr>
    </w:lvl>
    <w:lvl w:ilvl="2">
      <w:numFmt w:val="bullet"/>
      <w:lvlText w:val="•"/>
      <w:lvlJc w:val="left"/>
      <w:pPr>
        <w:ind w:left="1920" w:hanging="221"/>
      </w:pPr>
      <w:rPr>
        <w:rFonts w:hint="default"/>
        <w:lang w:val="en-US" w:eastAsia="zh-CN" w:bidi="ar-SA"/>
      </w:rPr>
    </w:lvl>
    <w:lvl w:ilvl="3">
      <w:numFmt w:val="bullet"/>
      <w:lvlText w:val="•"/>
      <w:lvlJc w:val="left"/>
      <w:pPr>
        <w:ind w:left="2770" w:hanging="221"/>
      </w:pPr>
      <w:rPr>
        <w:rFonts w:hint="default"/>
        <w:lang w:val="en-US" w:eastAsia="zh-CN" w:bidi="ar-SA"/>
      </w:rPr>
    </w:lvl>
    <w:lvl w:ilvl="4">
      <w:numFmt w:val="bullet"/>
      <w:lvlText w:val="•"/>
      <w:lvlJc w:val="left"/>
      <w:pPr>
        <w:ind w:left="3620" w:hanging="221"/>
      </w:pPr>
      <w:rPr>
        <w:rFonts w:hint="default"/>
        <w:lang w:val="en-US" w:eastAsia="zh-CN" w:bidi="ar-SA"/>
      </w:rPr>
    </w:lvl>
    <w:lvl w:ilvl="5">
      <w:numFmt w:val="bullet"/>
      <w:lvlText w:val="•"/>
      <w:lvlJc w:val="left"/>
      <w:pPr>
        <w:ind w:left="4470" w:hanging="221"/>
      </w:pPr>
      <w:rPr>
        <w:rFonts w:hint="default"/>
        <w:lang w:val="en-US" w:eastAsia="zh-CN" w:bidi="ar-SA"/>
      </w:rPr>
    </w:lvl>
    <w:lvl w:ilvl="6">
      <w:numFmt w:val="bullet"/>
      <w:lvlText w:val="•"/>
      <w:lvlJc w:val="left"/>
      <w:pPr>
        <w:ind w:left="5320" w:hanging="221"/>
      </w:pPr>
      <w:rPr>
        <w:rFonts w:hint="default"/>
        <w:lang w:val="en-US" w:eastAsia="zh-CN" w:bidi="ar-SA"/>
      </w:rPr>
    </w:lvl>
    <w:lvl w:ilvl="7">
      <w:numFmt w:val="bullet"/>
      <w:lvlText w:val="•"/>
      <w:lvlJc w:val="left"/>
      <w:pPr>
        <w:ind w:left="6170" w:hanging="221"/>
      </w:pPr>
      <w:rPr>
        <w:rFonts w:hint="default"/>
        <w:lang w:val="en-US" w:eastAsia="zh-CN" w:bidi="ar-SA"/>
      </w:rPr>
    </w:lvl>
    <w:lvl w:ilvl="8">
      <w:numFmt w:val="bullet"/>
      <w:lvlText w:val="•"/>
      <w:lvlJc w:val="left"/>
      <w:pPr>
        <w:ind w:left="7020" w:hanging="221"/>
      </w:pPr>
      <w:rPr>
        <w:rFonts w:hint="default"/>
        <w:lang w:val="en-US" w:eastAsia="zh-CN" w:bidi="ar-SA"/>
      </w:rPr>
    </w:lvl>
  </w:abstractNum>
  <w:abstractNum w:abstractNumId="5">
    <w:nsid w:val="504D70B7"/>
    <w:multiLevelType w:val="multilevel"/>
    <w:tmpl w:val="B136DB46"/>
    <w:lvl w:ilvl="0">
      <w:start w:val="2"/>
      <w:numFmt w:val="decimal"/>
      <w:lvlText w:val="%1"/>
      <w:lvlJc w:val="left"/>
      <w:pPr>
        <w:ind w:left="485" w:hanging="266"/>
      </w:pPr>
      <w:rPr>
        <w:rFonts w:hint="default"/>
        <w:lang w:val="en-US" w:eastAsia="zh-CN" w:bidi="ar-SA"/>
      </w:rPr>
    </w:lvl>
    <w:lvl w:ilvl="1">
      <w:start w:val="1"/>
      <w:numFmt w:val="decimal"/>
      <w:lvlText w:val="%1.%2"/>
      <w:lvlJc w:val="left"/>
      <w:pPr>
        <w:ind w:left="485" w:hanging="266"/>
      </w:pPr>
      <w:rPr>
        <w:rFonts w:hint="default"/>
        <w:b/>
        <w:bCs/>
        <w:w w:val="80"/>
        <w:lang w:val="en-US" w:eastAsia="zh-CN" w:bidi="ar-SA"/>
      </w:rPr>
    </w:lvl>
    <w:lvl w:ilvl="2">
      <w:numFmt w:val="bullet"/>
      <w:lvlText w:val="•"/>
      <w:lvlJc w:val="left"/>
      <w:pPr>
        <w:ind w:left="2128" w:hanging="266"/>
      </w:pPr>
      <w:rPr>
        <w:rFonts w:hint="default"/>
        <w:lang w:val="en-US" w:eastAsia="zh-CN" w:bidi="ar-SA"/>
      </w:rPr>
    </w:lvl>
    <w:lvl w:ilvl="3">
      <w:numFmt w:val="bullet"/>
      <w:lvlText w:val="•"/>
      <w:lvlJc w:val="left"/>
      <w:pPr>
        <w:ind w:left="2952" w:hanging="266"/>
      </w:pPr>
      <w:rPr>
        <w:rFonts w:hint="default"/>
        <w:lang w:val="en-US" w:eastAsia="zh-CN" w:bidi="ar-SA"/>
      </w:rPr>
    </w:lvl>
    <w:lvl w:ilvl="4">
      <w:numFmt w:val="bullet"/>
      <w:lvlText w:val="•"/>
      <w:lvlJc w:val="left"/>
      <w:pPr>
        <w:ind w:left="3776" w:hanging="266"/>
      </w:pPr>
      <w:rPr>
        <w:rFonts w:hint="default"/>
        <w:lang w:val="en-US" w:eastAsia="zh-CN" w:bidi="ar-SA"/>
      </w:rPr>
    </w:lvl>
    <w:lvl w:ilvl="5">
      <w:numFmt w:val="bullet"/>
      <w:lvlText w:val="•"/>
      <w:lvlJc w:val="left"/>
      <w:pPr>
        <w:ind w:left="4600" w:hanging="266"/>
      </w:pPr>
      <w:rPr>
        <w:rFonts w:hint="default"/>
        <w:lang w:val="en-US" w:eastAsia="zh-CN" w:bidi="ar-SA"/>
      </w:rPr>
    </w:lvl>
    <w:lvl w:ilvl="6">
      <w:numFmt w:val="bullet"/>
      <w:lvlText w:val="•"/>
      <w:lvlJc w:val="left"/>
      <w:pPr>
        <w:ind w:left="5424" w:hanging="266"/>
      </w:pPr>
      <w:rPr>
        <w:rFonts w:hint="default"/>
        <w:lang w:val="en-US" w:eastAsia="zh-CN" w:bidi="ar-SA"/>
      </w:rPr>
    </w:lvl>
    <w:lvl w:ilvl="7">
      <w:numFmt w:val="bullet"/>
      <w:lvlText w:val="•"/>
      <w:lvlJc w:val="left"/>
      <w:pPr>
        <w:ind w:left="6248" w:hanging="266"/>
      </w:pPr>
      <w:rPr>
        <w:rFonts w:hint="default"/>
        <w:lang w:val="en-US" w:eastAsia="zh-CN" w:bidi="ar-SA"/>
      </w:rPr>
    </w:lvl>
    <w:lvl w:ilvl="8">
      <w:numFmt w:val="bullet"/>
      <w:lvlText w:val="•"/>
      <w:lvlJc w:val="left"/>
      <w:pPr>
        <w:ind w:left="7072" w:hanging="266"/>
      </w:pPr>
      <w:rPr>
        <w:rFonts w:hint="default"/>
        <w:lang w:val="en-US" w:eastAsia="zh-CN" w:bidi="ar-SA"/>
      </w:rPr>
    </w:lvl>
  </w:abstractNum>
  <w:abstractNum w:abstractNumId="6">
    <w:nsid w:val="57FB7F6D"/>
    <w:multiLevelType w:val="hybridMultilevel"/>
    <w:tmpl w:val="BAC832B0"/>
    <w:lvl w:ilvl="0" w:tplc="D032958E">
      <w:start w:val="1"/>
      <w:numFmt w:val="decimal"/>
      <w:lvlText w:val="（%1）"/>
      <w:lvlJc w:val="left"/>
      <w:pPr>
        <w:ind w:left="220" w:hanging="400"/>
      </w:pPr>
      <w:rPr>
        <w:rFonts w:ascii="Microsoft JhengHei" w:eastAsia="Microsoft JhengHei" w:hAnsi="Microsoft JhengHei" w:cs="Microsoft JhengHei" w:hint="default"/>
        <w:b/>
        <w:bCs/>
        <w:spacing w:val="1"/>
        <w:w w:val="95"/>
        <w:sz w:val="14"/>
        <w:szCs w:val="14"/>
        <w:lang w:val="en-US" w:eastAsia="zh-CN" w:bidi="ar-SA"/>
      </w:rPr>
    </w:lvl>
    <w:lvl w:ilvl="1" w:tplc="EF4CE502">
      <w:numFmt w:val="bullet"/>
      <w:lvlText w:val="•"/>
      <w:lvlJc w:val="left"/>
      <w:pPr>
        <w:ind w:left="1070" w:hanging="400"/>
      </w:pPr>
      <w:rPr>
        <w:rFonts w:hint="default"/>
        <w:lang w:val="en-US" w:eastAsia="zh-CN" w:bidi="ar-SA"/>
      </w:rPr>
    </w:lvl>
    <w:lvl w:ilvl="2" w:tplc="23FCE770">
      <w:numFmt w:val="bullet"/>
      <w:lvlText w:val="•"/>
      <w:lvlJc w:val="left"/>
      <w:pPr>
        <w:ind w:left="1920" w:hanging="400"/>
      </w:pPr>
      <w:rPr>
        <w:rFonts w:hint="default"/>
        <w:lang w:val="en-US" w:eastAsia="zh-CN" w:bidi="ar-SA"/>
      </w:rPr>
    </w:lvl>
    <w:lvl w:ilvl="3" w:tplc="35E054E4">
      <w:numFmt w:val="bullet"/>
      <w:lvlText w:val="•"/>
      <w:lvlJc w:val="left"/>
      <w:pPr>
        <w:ind w:left="2770" w:hanging="400"/>
      </w:pPr>
      <w:rPr>
        <w:rFonts w:hint="default"/>
        <w:lang w:val="en-US" w:eastAsia="zh-CN" w:bidi="ar-SA"/>
      </w:rPr>
    </w:lvl>
    <w:lvl w:ilvl="4" w:tplc="0F34A9D2">
      <w:numFmt w:val="bullet"/>
      <w:lvlText w:val="•"/>
      <w:lvlJc w:val="left"/>
      <w:pPr>
        <w:ind w:left="3620" w:hanging="400"/>
      </w:pPr>
      <w:rPr>
        <w:rFonts w:hint="default"/>
        <w:lang w:val="en-US" w:eastAsia="zh-CN" w:bidi="ar-SA"/>
      </w:rPr>
    </w:lvl>
    <w:lvl w:ilvl="5" w:tplc="46802766">
      <w:numFmt w:val="bullet"/>
      <w:lvlText w:val="•"/>
      <w:lvlJc w:val="left"/>
      <w:pPr>
        <w:ind w:left="4470" w:hanging="400"/>
      </w:pPr>
      <w:rPr>
        <w:rFonts w:hint="default"/>
        <w:lang w:val="en-US" w:eastAsia="zh-CN" w:bidi="ar-SA"/>
      </w:rPr>
    </w:lvl>
    <w:lvl w:ilvl="6" w:tplc="D9A2A5B2">
      <w:numFmt w:val="bullet"/>
      <w:lvlText w:val="•"/>
      <w:lvlJc w:val="left"/>
      <w:pPr>
        <w:ind w:left="5320" w:hanging="400"/>
      </w:pPr>
      <w:rPr>
        <w:rFonts w:hint="default"/>
        <w:lang w:val="en-US" w:eastAsia="zh-CN" w:bidi="ar-SA"/>
      </w:rPr>
    </w:lvl>
    <w:lvl w:ilvl="7" w:tplc="1EFCF114">
      <w:numFmt w:val="bullet"/>
      <w:lvlText w:val="•"/>
      <w:lvlJc w:val="left"/>
      <w:pPr>
        <w:ind w:left="6170" w:hanging="400"/>
      </w:pPr>
      <w:rPr>
        <w:rFonts w:hint="default"/>
        <w:lang w:val="en-US" w:eastAsia="zh-CN" w:bidi="ar-SA"/>
      </w:rPr>
    </w:lvl>
    <w:lvl w:ilvl="8" w:tplc="15D26F38">
      <w:numFmt w:val="bullet"/>
      <w:lvlText w:val="•"/>
      <w:lvlJc w:val="left"/>
      <w:pPr>
        <w:ind w:left="7020" w:hanging="400"/>
      </w:pPr>
      <w:rPr>
        <w:rFonts w:hint="default"/>
        <w:lang w:val="en-US" w:eastAsia="zh-CN" w:bidi="ar-SA"/>
      </w:rPr>
    </w:lvl>
  </w:abstractNum>
  <w:abstractNum w:abstractNumId="7">
    <w:nsid w:val="7B776098"/>
    <w:multiLevelType w:val="hybridMultilevel"/>
    <w:tmpl w:val="DE74B230"/>
    <w:lvl w:ilvl="0" w:tplc="4CF494F8">
      <w:start w:val="1"/>
      <w:numFmt w:val="decimal"/>
      <w:lvlText w:val="（%1）"/>
      <w:lvlJc w:val="left"/>
      <w:pPr>
        <w:ind w:left="219" w:hanging="466"/>
      </w:pPr>
      <w:rPr>
        <w:rFonts w:ascii="华文仿宋" w:eastAsia="华文仿宋" w:hAnsi="华文仿宋" w:cs="华文仿宋" w:hint="default"/>
        <w:w w:val="100"/>
        <w:sz w:val="16"/>
        <w:szCs w:val="16"/>
        <w:lang w:val="en-US" w:eastAsia="zh-CN" w:bidi="ar-SA"/>
      </w:rPr>
    </w:lvl>
    <w:lvl w:ilvl="1" w:tplc="870C3ABE">
      <w:numFmt w:val="bullet"/>
      <w:lvlText w:val="•"/>
      <w:lvlJc w:val="left"/>
      <w:pPr>
        <w:ind w:left="1070" w:hanging="466"/>
      </w:pPr>
      <w:rPr>
        <w:rFonts w:hint="default"/>
        <w:lang w:val="en-US" w:eastAsia="zh-CN" w:bidi="ar-SA"/>
      </w:rPr>
    </w:lvl>
    <w:lvl w:ilvl="2" w:tplc="DA162B92">
      <w:numFmt w:val="bullet"/>
      <w:lvlText w:val="•"/>
      <w:lvlJc w:val="left"/>
      <w:pPr>
        <w:ind w:left="1920" w:hanging="466"/>
      </w:pPr>
      <w:rPr>
        <w:rFonts w:hint="default"/>
        <w:lang w:val="en-US" w:eastAsia="zh-CN" w:bidi="ar-SA"/>
      </w:rPr>
    </w:lvl>
    <w:lvl w:ilvl="3" w:tplc="F8E2A63A">
      <w:numFmt w:val="bullet"/>
      <w:lvlText w:val="•"/>
      <w:lvlJc w:val="left"/>
      <w:pPr>
        <w:ind w:left="2770" w:hanging="466"/>
      </w:pPr>
      <w:rPr>
        <w:rFonts w:hint="default"/>
        <w:lang w:val="en-US" w:eastAsia="zh-CN" w:bidi="ar-SA"/>
      </w:rPr>
    </w:lvl>
    <w:lvl w:ilvl="4" w:tplc="6A188898">
      <w:numFmt w:val="bullet"/>
      <w:lvlText w:val="•"/>
      <w:lvlJc w:val="left"/>
      <w:pPr>
        <w:ind w:left="3620" w:hanging="466"/>
      </w:pPr>
      <w:rPr>
        <w:rFonts w:hint="default"/>
        <w:lang w:val="en-US" w:eastAsia="zh-CN" w:bidi="ar-SA"/>
      </w:rPr>
    </w:lvl>
    <w:lvl w:ilvl="5" w:tplc="AF6A06F0">
      <w:numFmt w:val="bullet"/>
      <w:lvlText w:val="•"/>
      <w:lvlJc w:val="left"/>
      <w:pPr>
        <w:ind w:left="4470" w:hanging="466"/>
      </w:pPr>
      <w:rPr>
        <w:rFonts w:hint="default"/>
        <w:lang w:val="en-US" w:eastAsia="zh-CN" w:bidi="ar-SA"/>
      </w:rPr>
    </w:lvl>
    <w:lvl w:ilvl="6" w:tplc="7F402D3C">
      <w:numFmt w:val="bullet"/>
      <w:lvlText w:val="•"/>
      <w:lvlJc w:val="left"/>
      <w:pPr>
        <w:ind w:left="5320" w:hanging="466"/>
      </w:pPr>
      <w:rPr>
        <w:rFonts w:hint="default"/>
        <w:lang w:val="en-US" w:eastAsia="zh-CN" w:bidi="ar-SA"/>
      </w:rPr>
    </w:lvl>
    <w:lvl w:ilvl="7" w:tplc="B23E6192">
      <w:numFmt w:val="bullet"/>
      <w:lvlText w:val="•"/>
      <w:lvlJc w:val="left"/>
      <w:pPr>
        <w:ind w:left="6170" w:hanging="466"/>
      </w:pPr>
      <w:rPr>
        <w:rFonts w:hint="default"/>
        <w:lang w:val="en-US" w:eastAsia="zh-CN" w:bidi="ar-SA"/>
      </w:rPr>
    </w:lvl>
    <w:lvl w:ilvl="8" w:tplc="96D05790">
      <w:numFmt w:val="bullet"/>
      <w:lvlText w:val="•"/>
      <w:lvlJc w:val="left"/>
      <w:pPr>
        <w:ind w:left="7020" w:hanging="466"/>
      </w:pPr>
      <w:rPr>
        <w:rFonts w:hint="default"/>
        <w:lang w:val="en-US" w:eastAsia="zh-CN" w:bidi="ar-SA"/>
      </w:r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10FC9"/>
    <w:rsid w:val="00310FC9"/>
    <w:rsid w:val="008F4440"/>
    <w:rsid w:val="00A5377B"/>
    <w:rsid w:val="00EF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A929D9B-ED4D-466E-92A0-74E8C57E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华文仿宋" w:eastAsia="华文仿宋" w:hAnsi="华文仿宋" w:cs="华文仿宋"/>
      <w:lang w:eastAsia="zh-CN"/>
    </w:rPr>
  </w:style>
  <w:style w:type="paragraph" w:styleId="1">
    <w:name w:val="heading 1"/>
    <w:basedOn w:val="a"/>
    <w:uiPriority w:val="1"/>
    <w:qFormat/>
    <w:pPr>
      <w:ind w:left="220"/>
      <w:jc w:val="both"/>
      <w:outlineLvl w:val="0"/>
    </w:pPr>
    <w:rPr>
      <w:rFonts w:ascii="Microsoft JhengHei" w:eastAsia="Microsoft JhengHei" w:hAnsi="Microsoft JhengHei" w:cs="Microsoft JhengHei"/>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ind w:left="649"/>
    </w:pPr>
  </w:style>
  <w:style w:type="paragraph" w:customStyle="1" w:styleId="TableParagraph">
    <w:name w:val="Table Paragraph"/>
    <w:basedOn w:val="a"/>
    <w:uiPriority w:val="1"/>
    <w:qFormat/>
    <w:pPr>
      <w:spacing w:line="271" w:lineRule="exact"/>
      <w:ind w:left="174"/>
    </w:pPr>
  </w:style>
  <w:style w:type="paragraph" w:styleId="a5">
    <w:name w:val="Balloon Text"/>
    <w:basedOn w:val="a"/>
    <w:link w:val="Char"/>
    <w:uiPriority w:val="99"/>
    <w:semiHidden/>
    <w:unhideWhenUsed/>
    <w:rsid w:val="00EF2526"/>
    <w:rPr>
      <w:sz w:val="18"/>
      <w:szCs w:val="18"/>
    </w:rPr>
  </w:style>
  <w:style w:type="character" w:customStyle="1" w:styleId="Char">
    <w:name w:val="批注框文本 Char"/>
    <w:basedOn w:val="a0"/>
    <w:link w:val="a5"/>
    <w:uiPriority w:val="99"/>
    <w:semiHidden/>
    <w:rsid w:val="00EF2526"/>
    <w:rPr>
      <w:rFonts w:ascii="华文仿宋" w:eastAsia="华文仿宋" w:hAnsi="华文仿宋" w:cs="华文仿宋"/>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wu wang jin 吴王进</cp:lastModifiedBy>
  <cp:revision>2</cp:revision>
  <dcterms:created xsi:type="dcterms:W3CDTF">2024-06-03T09:45:00Z</dcterms:created>
  <dcterms:modified xsi:type="dcterms:W3CDTF">2024-06-03T10:17:00Z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2024-06-01T00:00:00Z</vt:filetime>
  </property>
  <property fmtid="{D5CDD505-2E9C-101B-9397-08002B2CF9AE}" pid="3" name="Creator">
    <vt:lpwstr>CUECS</vt:lpwstr>
  </property>
  <property fmtid="{D5CDD505-2E9C-101B-9397-08002B2CF9AE}" pid="4" name="LastSaved">
    <vt:filetime>2024-06-03T00:00:00Z</vt:filetime>
  </property>
</Properties>
</file>