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heme="minorEastAsia"/>
          <w:b/>
          <w:bCs/>
          <w:sz w:val="24"/>
          <w:szCs w:val="24"/>
        </w:rPr>
      </w:pPr>
      <w:r>
        <w:rPr>
          <w:rFonts w:hint="eastAsia" w:ascii="Times New Roman" w:hAnsi="Times New Roman" w:eastAsiaTheme="minorEastAsia"/>
          <w:b/>
          <w:bCs/>
          <w:sz w:val="24"/>
          <w:szCs w:val="24"/>
        </w:rPr>
        <w:t>附件1</w:t>
      </w:r>
    </w:p>
    <w:p>
      <w:pPr>
        <w:jc w:val="center"/>
        <w:rPr>
          <w:rFonts w:hint="eastAsia" w:ascii="Times New Roman" w:hAnsi="Times New Roman" w:eastAsiaTheme="minorEastAsia"/>
          <w:b/>
          <w:bCs/>
          <w:szCs w:val="28"/>
          <w:lang w:val="en-US" w:eastAsia="zh-CN"/>
        </w:rPr>
      </w:pPr>
      <w:r>
        <w:rPr>
          <w:rFonts w:hint="eastAsia" w:ascii="Times New Roman" w:hAnsi="Times New Roman" w:eastAsiaTheme="minorEastAsia"/>
          <w:b/>
          <w:bCs/>
          <w:szCs w:val="28"/>
        </w:rPr>
        <w:t>公司股东</w:t>
      </w:r>
      <w:r>
        <w:rPr>
          <w:rFonts w:hint="eastAsia" w:ascii="Times New Roman" w:hAnsi="Times New Roman" w:eastAsiaTheme="minorEastAsia"/>
          <w:b/>
          <w:bCs/>
          <w:szCs w:val="28"/>
          <w:lang w:eastAsia="zh-CN"/>
        </w:rPr>
        <w:t>决定</w:t>
      </w:r>
    </w:p>
    <w:p>
      <w:pPr>
        <w:rPr>
          <w:rFonts w:ascii="Times New Roman" w:hAnsi="Times New Roman" w:eastAsiaTheme="minorEastAsia"/>
          <w:b/>
          <w:bCs/>
          <w:sz w:val="24"/>
          <w:szCs w:val="24"/>
        </w:rPr>
      </w:pPr>
    </w:p>
    <w:p>
      <w:pPr>
        <w:spacing w:line="360" w:lineRule="auto"/>
        <w:ind w:firstLine="480" w:firstLineChars="200"/>
        <w:rPr>
          <w:rFonts w:hint="eastAsia" w:ascii="Times New Roman" w:hAnsi="Times New Roman" w:eastAsiaTheme="minorEastAsia"/>
          <w:sz w:val="24"/>
          <w:szCs w:val="24"/>
        </w:rPr>
      </w:pPr>
      <w:r>
        <w:rPr>
          <w:rFonts w:hint="eastAsia" w:ascii="Times New Roman" w:hAnsi="Times New Roman" w:eastAsiaTheme="minorEastAsia"/>
          <w:sz w:val="24"/>
          <w:szCs w:val="24"/>
        </w:rPr>
        <w:t>本公司于</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年</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月</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日在</w:t>
      </w:r>
      <w:r>
        <w:rPr>
          <w:rFonts w:hint="eastAsia" w:ascii="Times New Roman" w:hAnsi="Times New Roman" w:eastAsiaTheme="minorEastAsia"/>
          <w:sz w:val="24"/>
          <w:szCs w:val="24"/>
          <w:u w:val="single"/>
        </w:rPr>
        <w:t xml:space="preserve"> 公司会议室 </w:t>
      </w:r>
      <w:r>
        <w:rPr>
          <w:rFonts w:hint="eastAsia" w:ascii="Times New Roman" w:hAnsi="Times New Roman" w:eastAsiaTheme="minorEastAsia"/>
          <w:sz w:val="24"/>
          <w:szCs w:val="24"/>
        </w:rPr>
        <w:t>（地点）召开公司</w:t>
      </w:r>
      <w:commentRangeStart w:id="0"/>
      <w:r>
        <w:rPr>
          <w:rFonts w:hint="eastAsia" w:ascii="Times New Roman" w:hAnsi="Times New Roman" w:eastAsiaTheme="minorEastAsia"/>
          <w:sz w:val="24"/>
          <w:szCs w:val="24"/>
        </w:rPr>
        <w:t>股东会</w:t>
      </w:r>
      <w:r>
        <w:rPr>
          <w:rFonts w:hint="eastAsia" w:eastAsiaTheme="minorEastAsia"/>
          <w:sz w:val="24"/>
          <w:szCs w:val="24"/>
          <w:lang w:val="en-US" w:eastAsia="zh-CN"/>
        </w:rPr>
        <w:t>/董事会</w:t>
      </w:r>
      <w:commentRangeEnd w:id="0"/>
      <w:r>
        <w:commentReference w:id="0"/>
      </w:r>
      <w:r>
        <w:rPr>
          <w:rFonts w:hint="eastAsia" w:ascii="Times New Roman" w:hAnsi="Times New Roman" w:eastAsiaTheme="minorEastAsia"/>
          <w:sz w:val="24"/>
          <w:szCs w:val="24"/>
        </w:rPr>
        <w:t>。本公司共有股东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名，出席的股东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%表决权。其中：委托代为投票的股东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%表决权。本次审议事项经代表</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%表决权的股东投票同意。以上符合《中华人民共和国公司法》及本公司章程关于召开股东会的有关规定，决议有效，具体内容如下：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olor w:val="FF0000"/>
          <w:spacing w:val="0"/>
          <w:sz w:val="24"/>
          <w:szCs w:val="24"/>
          <w:u w:val="none"/>
          <w:lang w:eastAsia="zh-CN"/>
        </w:rPr>
      </w:pPr>
      <w:r>
        <w:rPr>
          <w:rFonts w:hint="eastAsia" w:ascii="Times New Roman" w:hAnsi="Times New Roman" w:eastAsiaTheme="minorEastAsia"/>
          <w:sz w:val="24"/>
          <w:szCs w:val="24"/>
        </w:rPr>
        <w:t>一、同意</w:t>
      </w:r>
      <w:r>
        <w:rPr>
          <w:rFonts w:hint="eastAsia" w:ascii="Times New Roman" w:hAnsi="Times New Roman" w:cs="宋体"/>
          <w:color w:val="FF0000"/>
          <w:spacing w:val="0"/>
          <w:sz w:val="24"/>
          <w:szCs w:val="24"/>
          <w:u w:val="single"/>
          <w:lang w:val="en-US" w:eastAsia="zh-CN"/>
        </w:rPr>
        <w:t>XXXXXXXXXXXX（借款人）</w:t>
      </w:r>
      <w:r>
        <w:rPr>
          <w:rFonts w:hint="eastAsia" w:ascii="Times New Roman" w:hAnsi="Times New Roman" w:eastAsiaTheme="minorEastAsia"/>
          <w:sz w:val="24"/>
          <w:szCs w:val="24"/>
        </w:rPr>
        <w:t>向桂林银行股份有限公司</w:t>
      </w:r>
      <w:r>
        <w:rPr>
          <w:rFonts w:hint="eastAsia" w:ascii="Times New Roman" w:hAnsi="Times New Roman" w:eastAsiaTheme="minorEastAsia"/>
          <w:sz w:val="24"/>
          <w:szCs w:val="24"/>
          <w:u w:val="single"/>
        </w:rPr>
        <w:t xml:space="preserve"> 防城港</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rPr>
        <w:t>分行申请</w:t>
      </w:r>
      <w:r>
        <w:rPr>
          <w:rFonts w:hint="eastAsia" w:ascii="Times New Roman" w:hAnsi="Times New Roman" w:eastAsiaTheme="minorEastAsia"/>
          <w:color w:val="FF0000"/>
          <w:sz w:val="24"/>
          <w:szCs w:val="24"/>
          <w:u w:val="single"/>
          <w:lang w:val="en-US" w:eastAsia="zh-CN"/>
        </w:rPr>
        <w:t>贷款用于偿还编号为XXXXX的贷款</w:t>
      </w:r>
      <w:commentRangeStart w:id="1"/>
      <w:r>
        <w:rPr>
          <w:rFonts w:hint="eastAsia" w:ascii="Times New Roman" w:hAnsi="Times New Roman" w:eastAsiaTheme="minorEastAsia"/>
          <w:color w:val="FF0000"/>
          <w:sz w:val="24"/>
          <w:szCs w:val="24"/>
          <w:u w:val="single"/>
          <w:lang w:val="en-US" w:eastAsia="zh-CN"/>
        </w:rPr>
        <w:t>/延长贷款期限X年</w:t>
      </w:r>
      <w:commentRangeEnd w:id="1"/>
      <w:r>
        <w:rPr>
          <w:rFonts w:ascii="Times New Roman" w:hAnsi="Times New Roman"/>
        </w:rPr>
        <w:commentReference w:id="1"/>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color w:val="auto"/>
          <w:sz w:val="24"/>
          <w:szCs w:val="24"/>
          <w:u w:val="none"/>
          <w:lang w:val="en-US" w:eastAsia="zh-CN"/>
        </w:rPr>
        <w:t xml:space="preserve">，贷款金额为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auto"/>
          <w:sz w:val="24"/>
          <w:szCs w:val="24"/>
          <w:u w:val="none"/>
          <w:lang w:val="en-US" w:eastAsia="zh-CN"/>
        </w:rPr>
        <w:t>，贷款期限为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lang w:val="en-US" w:eastAsia="zh-CN"/>
        </w:rPr>
        <w:t>二、</w:t>
      </w:r>
      <w:r>
        <w:rPr>
          <w:rFonts w:hint="eastAsia" w:ascii="Times New Roman" w:hAnsi="Times New Roman" w:eastAsiaTheme="minorEastAsia"/>
          <w:bCs/>
          <w:sz w:val="24"/>
          <w:szCs w:val="24"/>
        </w:rPr>
        <w:t>同意向</w:t>
      </w:r>
      <w:commentRangeStart w:id="2"/>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2"/>
      <w:r>
        <w:commentReference w:id="2"/>
      </w:r>
      <w:r>
        <w:rPr>
          <w:rFonts w:hint="eastAsia" w:ascii="Times New Roman" w:hAnsi="Times New Roman" w:eastAsiaTheme="minorEastAsia"/>
          <w:bCs/>
          <w:sz w:val="24"/>
          <w:szCs w:val="24"/>
        </w:rPr>
        <w:t>申请办理赋予债权文书强制执行效力公证，承诺在不履行或不完全履行合同义务时，自愿接受人民法院依据公证处出具的执行证书所采取的强制执行措施。</w:t>
      </w:r>
    </w:p>
    <w:p>
      <w:pPr>
        <w:spacing w:line="360" w:lineRule="auto"/>
        <w:ind w:firstLine="480" w:firstLineChars="200"/>
        <w:rPr>
          <w:rFonts w:ascii="Times New Roman" w:hAnsi="Times New Roman" w:eastAsiaTheme="minorEastAsia"/>
          <w:bCs/>
          <w:sz w:val="24"/>
          <w:szCs w:val="24"/>
        </w:rPr>
      </w:pPr>
      <w:r>
        <w:rPr>
          <w:rFonts w:ascii="Times New Roman" w:hAnsi="Times New Roman" w:eastAsiaTheme="minorEastAsia"/>
          <w:bCs/>
          <w:sz w:val="24"/>
          <w:szCs w:val="24"/>
        </w:rPr>
        <w:t>三</w:t>
      </w:r>
      <w:r>
        <w:rPr>
          <w:rFonts w:hint="eastAsia" w:ascii="Times New Roman" w:hAnsi="Times New Roman" w:eastAsiaTheme="minorEastAsia"/>
          <w:bCs/>
          <w:sz w:val="24"/>
          <w:szCs w:val="24"/>
        </w:rPr>
        <w:t>、</w:t>
      </w:r>
      <w:r>
        <w:rPr>
          <w:rFonts w:hint="eastAsia" w:ascii="Times New Roman" w:hAnsi="Times New Roman"/>
          <w:sz w:val="24"/>
          <w:szCs w:val="24"/>
        </w:rPr>
        <w:t>本次股东审定的内容和程序符合法律、法规及本公司章程规定，股东所作出的决定真实、完整、合法有效。</w:t>
      </w:r>
    </w:p>
    <w:p>
      <w:pPr>
        <w:spacing w:line="360" w:lineRule="auto"/>
        <w:ind w:firstLine="480" w:firstLineChars="200"/>
        <w:rPr>
          <w:rFonts w:ascii="Times New Roman" w:hAnsi="Times New Roman" w:eastAsiaTheme="minorEastAsia"/>
          <w:b/>
          <w:bCs/>
          <w:sz w:val="24"/>
          <w:szCs w:val="24"/>
        </w:rPr>
      </w:pPr>
      <w:r>
        <w:rPr>
          <w:rFonts w:ascii="Times New Roman" w:hAnsi="Times New Roman" w:eastAsiaTheme="minorEastAsia"/>
          <w:sz w:val="24"/>
          <w:szCs w:val="24"/>
        </w:rPr>
        <mc:AlternateContent>
          <mc:Choice Requires="wps">
            <w:drawing>
              <wp:anchor distT="0" distB="0" distL="114300" distR="114300" simplePos="0" relativeHeight="251659264" behindDoc="1" locked="0" layoutInCell="1" allowOverlap="1">
                <wp:simplePos x="0" y="0"/>
                <wp:positionH relativeFrom="column">
                  <wp:posOffset>4676775</wp:posOffset>
                </wp:positionH>
                <wp:positionV relativeFrom="paragraph">
                  <wp:posOffset>9372600</wp:posOffset>
                </wp:positionV>
                <wp:extent cx="2114550" cy="771525"/>
                <wp:effectExtent l="1490980" t="1240790" r="13970" b="6985"/>
                <wp:wrapNone/>
                <wp:docPr id="5" name="圆角矩形标注 5"/>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7216;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3ZWG72wAAAA4B&#10;AAAPAAAAAAAAAAEAIAAAACIAAABkcnMvZG93bnJldi54bWxQSwECFAAUAAAACACHTuJAu7oD0lEC&#10;AAC/BAAADgAAAAAAAAABACAAAAAqAQAAZHJzL2Uyb0RvYy54bWxQSwUGAAAAAAYABgBZAQAA7QUA&#10;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授信相关要求以本公司与金融机构签订的</w:t>
      </w:r>
      <w:r>
        <w:rPr>
          <w:rFonts w:ascii="Times New Roman" w:hAnsi="Times New Roman" w:eastAsiaTheme="minorEastAsia"/>
          <w:sz w:val="24"/>
          <w:szCs w:val="24"/>
        </w:rPr>
        <mc:AlternateContent>
          <mc:Choice Requires="wps">
            <w:drawing>
              <wp:anchor distT="0" distB="0" distL="114300" distR="114300" simplePos="0" relativeHeight="251660288" behindDoc="1" locked="0" layoutInCell="1" allowOverlap="1">
                <wp:simplePos x="0" y="0"/>
                <wp:positionH relativeFrom="column">
                  <wp:posOffset>4676775</wp:posOffset>
                </wp:positionH>
                <wp:positionV relativeFrom="paragraph">
                  <wp:posOffset>9372600</wp:posOffset>
                </wp:positionV>
                <wp:extent cx="2114550" cy="771525"/>
                <wp:effectExtent l="1490980" t="1240790" r="13970" b="6985"/>
                <wp:wrapNone/>
                <wp:docPr id="6" name="圆角矩形标注 6"/>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6192;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2Vhu9sAAAAO&#10;AQAADwAAAAAAAAABACAAAAAiAAAAZHJzL2Rvd25yZXYueG1sUEsBAhQAFAAAAAgAh07iQM1RYEBS&#10;AgAAvwQAAA4AAAAAAAAAAQAgAAAAKgEAAGRycy9lMm9Eb2MueG1sUEsFBgAAAAAGAAYAWQEAAO4F&#10;AA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授信或展期相关协议为准。</w:t>
      </w:r>
    </w:p>
    <w:p>
      <w:pPr>
        <w:rPr>
          <w:rFonts w:ascii="Times New Roman" w:hAnsi="Times New Roman" w:eastAsiaTheme="minorEastAsia"/>
          <w:b/>
          <w:bCs/>
          <w:sz w:val="24"/>
          <w:szCs w:val="24"/>
        </w:rPr>
      </w:pPr>
      <w:r>
        <w:rPr>
          <w:rFonts w:ascii="Times New Roman" w:hAnsi="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5598795</wp:posOffset>
                </wp:positionH>
                <wp:positionV relativeFrom="paragraph">
                  <wp:posOffset>7487285</wp:posOffset>
                </wp:positionV>
                <wp:extent cx="1852295" cy="1190625"/>
                <wp:effectExtent l="688975" t="4445" r="11430" b="5080"/>
                <wp:wrapNone/>
                <wp:docPr id="15" name="圆角矩形标注 15"/>
                <wp:cNvGraphicFramePr/>
                <a:graphic xmlns:a="http://schemas.openxmlformats.org/drawingml/2006/main">
                  <a:graphicData uri="http://schemas.microsoft.com/office/word/2010/wordprocessingShape">
                    <wps:wsp>
                      <wps:cNvSpPr/>
                      <wps:spPr>
                        <a:xfrm>
                          <a:off x="0" y="0"/>
                          <a:ext cx="1852295" cy="1190625"/>
                        </a:xfrm>
                        <a:prstGeom prst="wedgeRoundRectCallout">
                          <a:avLst>
                            <a:gd name="adj1" fmla="val -85963"/>
                            <a:gd name="adj2" fmla="val -2958"/>
                            <a:gd name="adj3" fmla="val 16667"/>
                          </a:avLst>
                        </a:prstGeom>
                        <a:no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wps:txbx>
                      <wps:bodyPr upright="1"/>
                    </wps:wsp>
                  </a:graphicData>
                </a:graphic>
              </wp:anchor>
            </w:drawing>
          </mc:Choice>
          <mc:Fallback>
            <w:pict>
              <v:shape id="_x0000_s1026" o:spid="_x0000_s1026" o:spt="62" type="#_x0000_t62" style="position:absolute;left:0pt;margin-left:440.85pt;margin-top:589.55pt;height:93.75pt;width:145.85pt;z-index:251661312;mso-width-relative:page;mso-height-relative:page;" filled="f" stroked="t" coordsize="21600,21600" o:gfxdata="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p9zM7aAAAADgEAAA8AAAAA&#10;AAAAAQAgAAAAIgAAAGRycy9kb3ducmV2LnhtbFBLAQIUABQAAAAIAIdO4kDUVrIgSwIAAJYEAAAO&#10;AAAAAAAAAAEAIAAAACkBAABkcnMvZTJvRG9jLnhtbFBLBQYAAAAABgAGAFkBAADmBQAAAAA=&#10;" adj="-7768,10161,14400">
                <v:fill on="f" focussize="0,0"/>
                <v:stroke color="#000000" joinstyle="miter"/>
                <v:imagedata o:title=""/>
                <o:lock v:ext="edit" aspectratio="f"/>
                <v:textbo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v:textbox>
              </v:shape>
            </w:pict>
          </mc:Fallback>
        </mc:AlternateContent>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到会股东签字：</w:t>
      </w:r>
    </w:p>
    <w:p>
      <w:pPr>
        <w:rPr>
          <w:rFonts w:ascii="Times New Roman" w:hAnsi="Times New Roman" w:eastAsiaTheme="minorEastAsia"/>
          <w:b/>
          <w:bCs/>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hint="eastAsia"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sz w:val="24"/>
          <w:szCs w:val="24"/>
        </w:rPr>
      </w:pPr>
    </w:p>
    <w:p>
      <w:pPr>
        <w:jc w:val="right"/>
        <w:rPr>
          <w:rFonts w:ascii="Times New Roman" w:hAnsi="Times New Roman" w:eastAsiaTheme="minorEastAsia"/>
          <w:sz w:val="24"/>
          <w:szCs w:val="24"/>
          <w:u w:val="single"/>
        </w:rPr>
      </w:pPr>
      <w:r>
        <w:rPr>
          <w:rFonts w:hint="eastAsia" w:ascii="Times New Roman" w:hAnsi="Times New Roman" w:eastAsiaTheme="minorEastAsia"/>
          <w:sz w:val="24"/>
          <w:szCs w:val="24"/>
        </w:rPr>
        <w:t xml:space="preserve">    </w:t>
      </w:r>
      <w:r>
        <w:rPr>
          <w:rFonts w:hint="eastAsia" w:ascii="Times New Roman" w:hAnsi="Times New Roman" w:eastAsiaTheme="minorEastAsia"/>
          <w:sz w:val="24"/>
          <w:szCs w:val="24"/>
          <w:u w:val="single"/>
        </w:rPr>
        <w:t xml:space="preserve">       </w:t>
      </w:r>
    </w:p>
    <w:p>
      <w:pPr>
        <w:jc w:val="right"/>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    </w:t>
      </w:r>
      <w:r>
        <w:rPr>
          <w:rFonts w:hint="eastAsia" w:ascii="Times New Roman" w:hAnsi="Times New Roman" w:eastAsiaTheme="minorEastAsia"/>
          <w:sz w:val="24"/>
          <w:szCs w:val="24"/>
          <w:u w:val="none"/>
          <w:lang w:val="en-US" w:eastAsia="zh-CN"/>
        </w:rPr>
        <w:t xml:space="preserve">      </w:t>
      </w:r>
      <w:r>
        <w:rPr>
          <w:rFonts w:hint="eastAsia" w:ascii="Times New Roman" w:hAnsi="Times New Roman" w:cs="宋体"/>
          <w:color w:val="FF0000"/>
          <w:spacing w:val="0"/>
          <w:sz w:val="28"/>
          <w:szCs w:val="28"/>
          <w:u w:val="none"/>
          <w:lang w:val="en-US" w:eastAsia="zh-CN"/>
        </w:rPr>
        <w:t>XXXXXXXXXXXX（借款人）</w:t>
      </w:r>
      <w:r>
        <w:rPr>
          <w:rFonts w:hint="eastAsia" w:ascii="Times New Roman" w:hAnsi="Times New Roman" w:eastAsiaTheme="minorEastAsia"/>
          <w:sz w:val="24"/>
          <w:szCs w:val="24"/>
        </w:rPr>
        <w:t xml:space="preserve">                                          </w:t>
      </w:r>
    </w:p>
    <w:p>
      <w:pPr>
        <w:jc w:val="center"/>
        <w:rPr>
          <w:rFonts w:ascii="Times New Roman" w:hAnsi="Times New Roman" w:eastAsiaTheme="minorEastAsia"/>
          <w:b/>
          <w:bCs/>
          <w:color w:val="FF0000"/>
          <w:sz w:val="24"/>
          <w:szCs w:val="24"/>
        </w:rPr>
      </w:pP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年</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月</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 xml:space="preserve">XX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 xml:space="preserve">日 </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4-03T09:11:49Z" w:initials="A">
    <w:p w14:paraId="073256AE">
      <w:pPr>
        <w:pStyle w:val="2"/>
        <w:rPr>
          <w:rFonts w:hint="default" w:eastAsia="宋体"/>
          <w:lang w:val="en-US" w:eastAsia="zh-CN"/>
        </w:rPr>
      </w:pPr>
      <w:r>
        <w:rPr>
          <w:rFonts w:hint="eastAsia"/>
          <w:lang w:val="en-US" w:eastAsia="zh-CN"/>
        </w:rPr>
        <w:t>具体根据公司章程确定是举行股东会还是董事会；是否对表决权、表决股东人数有具体要求。</w:t>
      </w:r>
    </w:p>
  </w:comment>
  <w:comment w:id="1" w:author="Administrator" w:date="2024-03-28T10:22:41Z" w:initials="A">
    <w:p w14:paraId="759A0120">
      <w:pPr>
        <w:pStyle w:val="2"/>
      </w:pPr>
      <w:r>
        <w:rPr>
          <w:rFonts w:hint="eastAsia" w:eastAsiaTheme="minorEastAsia"/>
          <w:color w:val="FF0000"/>
          <w:sz w:val="24"/>
          <w:szCs w:val="24"/>
          <w:u w:val="single"/>
          <w:lang w:val="en-US" w:eastAsia="zh-CN"/>
        </w:rPr>
        <w:t>（具体事由以合同约定为准，借新还旧or贷款展期）</w:t>
      </w:r>
    </w:p>
  </w:comment>
  <w:comment w:id="2" w:author="2300919" w:date="2024-03-28T19:17:05Z" w:initials="2">
    <w:p w14:paraId="22EE2350">
      <w:pPr>
        <w:pStyle w:val="2"/>
        <w:rPr>
          <w:rFonts w:hint="default" w:eastAsia="宋体"/>
          <w:lang w:val="en-US" w:eastAsia="zh-CN"/>
        </w:rPr>
      </w:pPr>
      <w:bookmarkStart w:id="0" w:name="_GoBack"/>
      <w:r>
        <w:rPr>
          <w:rFonts w:hint="eastAsia"/>
          <w:lang w:val="en-US" w:eastAsia="zh-CN"/>
        </w:rPr>
        <w:t>具体办理公证手续的公证处</w:t>
      </w:r>
    </w:p>
    <w:bookmarkEnd w:id="0"/>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73256AE" w15:done="0"/>
  <w15:commentEx w15:paraId="759A0120" w15:done="0"/>
  <w15:commentEx w15:paraId="22EE235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2300919">
    <w15:presenceInfo w15:providerId="None" w15:userId="230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73A4A"/>
    <w:rsid w:val="00136EAA"/>
    <w:rsid w:val="001749F6"/>
    <w:rsid w:val="00186B19"/>
    <w:rsid w:val="001B448D"/>
    <w:rsid w:val="001F1F9A"/>
    <w:rsid w:val="0027234A"/>
    <w:rsid w:val="00335C8D"/>
    <w:rsid w:val="0034098A"/>
    <w:rsid w:val="0035102D"/>
    <w:rsid w:val="003B11FB"/>
    <w:rsid w:val="00423ED1"/>
    <w:rsid w:val="004715C1"/>
    <w:rsid w:val="004E4097"/>
    <w:rsid w:val="0057471B"/>
    <w:rsid w:val="00632563"/>
    <w:rsid w:val="006D5C6F"/>
    <w:rsid w:val="007722B7"/>
    <w:rsid w:val="007732AE"/>
    <w:rsid w:val="007E4E1A"/>
    <w:rsid w:val="00802D5B"/>
    <w:rsid w:val="0085675A"/>
    <w:rsid w:val="008A28CE"/>
    <w:rsid w:val="008B60CC"/>
    <w:rsid w:val="008D6665"/>
    <w:rsid w:val="00921338"/>
    <w:rsid w:val="00921827"/>
    <w:rsid w:val="00996386"/>
    <w:rsid w:val="00A10B1F"/>
    <w:rsid w:val="00A271C5"/>
    <w:rsid w:val="00AB03D8"/>
    <w:rsid w:val="00AB377B"/>
    <w:rsid w:val="00B817D7"/>
    <w:rsid w:val="00BB06A5"/>
    <w:rsid w:val="00BE7805"/>
    <w:rsid w:val="00CC4895"/>
    <w:rsid w:val="00D76C59"/>
    <w:rsid w:val="00DC3C45"/>
    <w:rsid w:val="00DE1B07"/>
    <w:rsid w:val="00EB7C33"/>
    <w:rsid w:val="00ED0658"/>
    <w:rsid w:val="00EF5559"/>
    <w:rsid w:val="00F66BA9"/>
    <w:rsid w:val="02520497"/>
    <w:rsid w:val="04C67601"/>
    <w:rsid w:val="06FC1BD0"/>
    <w:rsid w:val="070D522F"/>
    <w:rsid w:val="07EE1CC3"/>
    <w:rsid w:val="09C93681"/>
    <w:rsid w:val="0A626EF0"/>
    <w:rsid w:val="0B225AA8"/>
    <w:rsid w:val="0C9B4670"/>
    <w:rsid w:val="0CC76782"/>
    <w:rsid w:val="0D3C2AE2"/>
    <w:rsid w:val="0DDA7343"/>
    <w:rsid w:val="0E100E04"/>
    <w:rsid w:val="11996DE0"/>
    <w:rsid w:val="12BB2610"/>
    <w:rsid w:val="136C1F2D"/>
    <w:rsid w:val="13A407CF"/>
    <w:rsid w:val="14A9517C"/>
    <w:rsid w:val="15A30C01"/>
    <w:rsid w:val="16A332B6"/>
    <w:rsid w:val="18D504F7"/>
    <w:rsid w:val="19B75FF1"/>
    <w:rsid w:val="1A8D4E1F"/>
    <w:rsid w:val="1BD84852"/>
    <w:rsid w:val="1C9E71D2"/>
    <w:rsid w:val="1CE878EF"/>
    <w:rsid w:val="1D907F0E"/>
    <w:rsid w:val="1DE43CF5"/>
    <w:rsid w:val="1DE553E3"/>
    <w:rsid w:val="24367C48"/>
    <w:rsid w:val="25590D4C"/>
    <w:rsid w:val="2793216F"/>
    <w:rsid w:val="28841067"/>
    <w:rsid w:val="28CB2D7B"/>
    <w:rsid w:val="29BE0165"/>
    <w:rsid w:val="2AD3544E"/>
    <w:rsid w:val="2B2C522C"/>
    <w:rsid w:val="2E791F2E"/>
    <w:rsid w:val="2F544EB3"/>
    <w:rsid w:val="30556405"/>
    <w:rsid w:val="32735883"/>
    <w:rsid w:val="34495107"/>
    <w:rsid w:val="34973706"/>
    <w:rsid w:val="3A455158"/>
    <w:rsid w:val="3CFD2E65"/>
    <w:rsid w:val="3D2F0D94"/>
    <w:rsid w:val="3E4B4FB5"/>
    <w:rsid w:val="4258441E"/>
    <w:rsid w:val="43626C55"/>
    <w:rsid w:val="43A73A4A"/>
    <w:rsid w:val="454724B5"/>
    <w:rsid w:val="46512D07"/>
    <w:rsid w:val="48671B36"/>
    <w:rsid w:val="492E3C99"/>
    <w:rsid w:val="4A00751A"/>
    <w:rsid w:val="4A3E241A"/>
    <w:rsid w:val="4AF0439F"/>
    <w:rsid w:val="4B603035"/>
    <w:rsid w:val="4C6617F4"/>
    <w:rsid w:val="4FC456EA"/>
    <w:rsid w:val="53BA5355"/>
    <w:rsid w:val="55A4784D"/>
    <w:rsid w:val="561344FC"/>
    <w:rsid w:val="5683517A"/>
    <w:rsid w:val="59155BB5"/>
    <w:rsid w:val="59C5753C"/>
    <w:rsid w:val="5AFF5682"/>
    <w:rsid w:val="5B6936F2"/>
    <w:rsid w:val="5E6E6513"/>
    <w:rsid w:val="61A61B44"/>
    <w:rsid w:val="62DD2DC6"/>
    <w:rsid w:val="64D90DB6"/>
    <w:rsid w:val="66597F43"/>
    <w:rsid w:val="66787D2E"/>
    <w:rsid w:val="669B64DB"/>
    <w:rsid w:val="696D6FA7"/>
    <w:rsid w:val="69845826"/>
    <w:rsid w:val="69AA1700"/>
    <w:rsid w:val="6A106F87"/>
    <w:rsid w:val="6DA53C95"/>
    <w:rsid w:val="74570E63"/>
    <w:rsid w:val="74DD5274"/>
    <w:rsid w:val="786C577D"/>
    <w:rsid w:val="7925357E"/>
    <w:rsid w:val="79474565"/>
    <w:rsid w:val="794951E4"/>
    <w:rsid w:val="7A795AFD"/>
    <w:rsid w:val="7AAB7865"/>
    <w:rsid w:val="7C377990"/>
    <w:rsid w:val="7CCF777F"/>
    <w:rsid w:val="7E5C21F8"/>
    <w:rsid w:val="7F1D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kern w:val="2"/>
      <w:sz w:val="18"/>
      <w:szCs w:val="18"/>
    </w:rPr>
  </w:style>
  <w:style w:type="character" w:customStyle="1" w:styleId="8">
    <w:name w:val="页脚 Char"/>
    <w:basedOn w:val="6"/>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97</Words>
  <Characters>558</Characters>
  <Lines>4</Lines>
  <Paragraphs>1</Paragraphs>
  <TotalTime>1</TotalTime>
  <ScaleCrop>false</ScaleCrop>
  <LinksUpToDate>false</LinksUpToDate>
  <CharactersWithSpaces>654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2020-09-10T07:17:00Z</dcterms:created>
  <dc:creator>2007694</dc:creator>
  <cp:lastModifiedBy>Administrator</cp:lastModifiedBy>
  <dcterms:modified xsi:type="dcterms:W3CDTF">2024-04-03T01:20:00Z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34424483839545F4B5A5608D8F20FF19</vt:lpwstr>
  </property>
</Properties>
</file>